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Default="002B7446" w:rsidP="00987EFD">
      <w:pPr>
        <w:spacing w:after="0" w:line="240" w:lineRule="auto"/>
        <w:jc w:val="center"/>
        <w:rPr>
          <w:rFonts w:ascii="Arial" w:eastAsiaTheme="minorEastAsia" w:hAnsi="Arial" w:cs="Arial"/>
          <w:color w:val="1F4E79" w:themeColor="accent1" w:themeShade="80"/>
        </w:rPr>
      </w:pPr>
    </w:p>
    <w:p w:rsidR="004839D3" w:rsidRPr="003201ED" w:rsidRDefault="004839D3"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BC5386">
        <w:rPr>
          <w:rFonts w:ascii="Arial" w:eastAsiaTheme="minorEastAsia" w:hAnsi="Arial" w:cs="Arial"/>
          <w:b/>
          <w:color w:val="385623" w:themeColor="accent6" w:themeShade="80"/>
          <w:sz w:val="28"/>
          <w:szCs w:val="28"/>
        </w:rPr>
        <w:t xml:space="preserve">ssion Policy of St </w:t>
      </w:r>
      <w:r w:rsidR="00B17AC2">
        <w:rPr>
          <w:rFonts w:ascii="Arial" w:eastAsiaTheme="minorEastAsia" w:hAnsi="Arial" w:cs="Arial"/>
          <w:b/>
          <w:color w:val="385623" w:themeColor="accent6" w:themeShade="80"/>
          <w:sz w:val="28"/>
          <w:szCs w:val="28"/>
        </w:rPr>
        <w:t>Joseph’s</w:t>
      </w:r>
      <w:r w:rsidR="00BC5386">
        <w:rPr>
          <w:rFonts w:ascii="Arial" w:eastAsiaTheme="minorEastAsia" w:hAnsi="Arial" w:cs="Arial"/>
          <w:b/>
          <w:color w:val="385623" w:themeColor="accent6" w:themeShade="80"/>
          <w:sz w:val="28"/>
          <w:szCs w:val="28"/>
        </w:rPr>
        <w:t xml:space="preserve"> GNS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Default="00BC538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Convent Road</w:t>
      </w:r>
    </w:p>
    <w:p w:rsidR="00BC5386" w:rsidRDefault="00BC538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Clonakilty</w:t>
      </w:r>
    </w:p>
    <w:p w:rsidR="00BC5386" w:rsidRDefault="00BC538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Co Cork</w:t>
      </w:r>
    </w:p>
    <w:p w:rsidR="00BC5386" w:rsidRDefault="00BC538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P85AX90</w:t>
      </w:r>
    </w:p>
    <w:p w:rsidR="00BC5386" w:rsidRPr="003201ED" w:rsidRDefault="00BC538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C5386">
        <w:rPr>
          <w:rFonts w:ascii="Arial" w:eastAsiaTheme="minorEastAsia" w:hAnsi="Arial" w:cs="Arial"/>
          <w:b/>
          <w:color w:val="385623" w:themeColor="accent6" w:themeShade="80"/>
          <w:sz w:val="24"/>
          <w:szCs w:val="24"/>
        </w:rPr>
        <w:t xml:space="preserve"> 07651G</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BC5386">
        <w:rPr>
          <w:rFonts w:ascii="Arial" w:eastAsiaTheme="minorEastAsia" w:hAnsi="Arial" w:cs="Arial"/>
          <w:b/>
          <w:color w:val="385623" w:themeColor="accent6" w:themeShade="80"/>
          <w:sz w:val="24"/>
          <w:szCs w:val="24"/>
        </w:rPr>
        <w:t xml:space="preserve"> Bishop Fintan Gavin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r w:rsidR="004839D3">
        <w:rPr>
          <w:rFonts w:ascii="Arial" w:eastAsiaTheme="minorEastAsia" w:hAnsi="Arial" w:cs="Arial"/>
        </w:rPr>
        <w:t>on ________________</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BC5386">
        <w:rPr>
          <w:rFonts w:ascii="Arial" w:hAnsi="Arial" w:cs="Arial"/>
        </w:rPr>
        <w:t>St Josephs GNS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4839D3" w:rsidRDefault="004839D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lang w:val="en-GB"/>
        </w:rPr>
      </w:pPr>
      <w:r w:rsidRPr="004839D3">
        <w:rPr>
          <w:rFonts w:ascii="Arial" w:eastAsiaTheme="minorEastAsia" w:hAnsi="Arial" w:cs="Arial"/>
          <w:lang w:val="en-GB"/>
        </w:rPr>
        <w:t xml:space="preserve">St Joseph’s GNS is a Catholic School under the patronage of the Bishop of Cork and Ross. Inspired by the teachings of Catherine McAuley, we wish to focus on developing the moral, spiritual, physical, academic, aesthetic and cultural aspects of each individual pupil in a Christian atmosphere of care, respect &amp; joy. </w:t>
      </w:r>
    </w:p>
    <w:p w:rsidR="002B7446" w:rsidRPr="004839D3" w:rsidRDefault="004839D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lang w:val="en-GB"/>
        </w:rPr>
      </w:pPr>
      <w:r w:rsidRPr="004839D3">
        <w:rPr>
          <w:rFonts w:ascii="Arial" w:eastAsiaTheme="minorEastAsia" w:hAnsi="Arial" w:cs="Arial"/>
          <w:lang w:val="en-GB"/>
        </w:rPr>
        <w:t>All members of the school community feel happy and secure working in a spirit of encouragement and e</w:t>
      </w:r>
      <w:r>
        <w:rPr>
          <w:rFonts w:ascii="Arial" w:eastAsiaTheme="minorEastAsia" w:hAnsi="Arial" w:cs="Arial"/>
          <w:lang w:val="en-GB"/>
        </w:rPr>
        <w:t xml:space="preserve">nthusiasm while recognising and </w:t>
      </w:r>
      <w:r w:rsidRPr="004839D3">
        <w:rPr>
          <w:rFonts w:ascii="Arial" w:eastAsiaTheme="minorEastAsia" w:hAnsi="Arial" w:cs="Arial"/>
          <w:lang w:val="en-GB"/>
        </w:rPr>
        <w:t xml:space="preserve">celebrating diversity. </w:t>
      </w:r>
      <w:r w:rsidRPr="004839D3">
        <w:rPr>
          <w:rFonts w:ascii="Arial" w:eastAsiaTheme="minorEastAsia" w:hAnsi="Arial" w:cs="Arial"/>
          <w:lang w:val="en-GB"/>
        </w:rPr>
        <w:br/>
        <w:t>Our aim is that all children should leave St Joseph’s GNS with an enthusiasm for learning, a thirst for knowledge, an appreciation of their faith and the world they live in, and above all, many happy memories.</w:t>
      </w: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rsidR="00321C41" w:rsidRPr="003201ED" w:rsidRDefault="00321C41" w:rsidP="00E02C8F">
      <w:pPr>
        <w:pStyle w:val="NoSpacing"/>
        <w:rPr>
          <w:rFonts w:ascii="Arial" w:hAnsi="Arial" w:cs="Arial"/>
        </w:rPr>
      </w:pPr>
    </w:p>
    <w:p w:rsidR="00E02C8F" w:rsidRPr="003201ED" w:rsidRDefault="00BC5386" w:rsidP="00E02C8F">
      <w:pPr>
        <w:pStyle w:val="NoSpacing"/>
        <w:rPr>
          <w:rFonts w:ascii="Arial" w:hAnsi="Arial" w:cs="Arial"/>
        </w:rPr>
      </w:pPr>
      <w:r>
        <w:rPr>
          <w:rFonts w:ascii="Arial" w:hAnsi="Arial" w:cs="Arial"/>
        </w:rPr>
        <w:t xml:space="preserve">St </w:t>
      </w:r>
      <w:proofErr w:type="spellStart"/>
      <w:r>
        <w:rPr>
          <w:rFonts w:ascii="Arial" w:hAnsi="Arial" w:cs="Arial"/>
        </w:rPr>
        <w:t>Josephs</w:t>
      </w:r>
      <w:proofErr w:type="spellEnd"/>
      <w:r>
        <w:rPr>
          <w:rFonts w:ascii="Arial" w:hAnsi="Arial" w:cs="Arial"/>
        </w:rPr>
        <w:t xml:space="preserve"> GNS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E33735" w:rsidRDefault="00E33735" w:rsidP="003857A6">
            <w:pPr>
              <w:jc w:val="both"/>
              <w:rPr>
                <w:rFonts w:ascii="Arial" w:eastAsiaTheme="minorEastAsia" w:hAnsi="Arial" w:cs="Arial"/>
                <w:b/>
              </w:rPr>
            </w:pPr>
          </w:p>
          <w:p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rsidR="003857A6" w:rsidRPr="00F704E7" w:rsidRDefault="00BC5386" w:rsidP="003857A6">
            <w:pPr>
              <w:jc w:val="both"/>
              <w:rPr>
                <w:rFonts w:ascii="Arial" w:eastAsiaTheme="minorEastAsia" w:hAnsi="Arial" w:cs="Arial"/>
              </w:rPr>
            </w:pPr>
            <w:r>
              <w:rPr>
                <w:rFonts w:ascii="Arial" w:eastAsiaTheme="minorEastAsia" w:hAnsi="Arial" w:cs="Arial"/>
              </w:rPr>
              <w:t xml:space="preserve">St </w:t>
            </w:r>
            <w:r w:rsidR="004839D3">
              <w:rPr>
                <w:rFonts w:ascii="Arial" w:eastAsiaTheme="minorEastAsia" w:hAnsi="Arial" w:cs="Arial"/>
              </w:rPr>
              <w:t>Joseph’s</w:t>
            </w:r>
            <w:r>
              <w:rPr>
                <w:rFonts w:ascii="Arial" w:eastAsiaTheme="minorEastAsia" w:hAnsi="Arial" w:cs="Arial"/>
              </w:rPr>
              <w:t xml:space="preserve"> GNS </w:t>
            </w:r>
            <w:r w:rsidR="003857A6" w:rsidRPr="00F704E7">
              <w:rPr>
                <w:rFonts w:ascii="Arial" w:eastAsiaTheme="minorEastAsia" w:hAnsi="Arial" w:cs="Arial"/>
              </w:rPr>
              <w:t>is an all-girls</w:t>
            </w:r>
            <w:r>
              <w:rPr>
                <w:rFonts w:ascii="Arial" w:eastAsiaTheme="minorEastAsia" w:hAnsi="Arial" w:cs="Arial"/>
              </w:rPr>
              <w:t xml:space="preserve"> </w:t>
            </w:r>
            <w:r w:rsidR="003857A6" w:rsidRPr="00F704E7">
              <w:rPr>
                <w:rFonts w:ascii="Arial" w:eastAsiaTheme="minorEastAsia" w:hAnsi="Arial" w:cs="Arial"/>
              </w:rPr>
              <w:t xml:space="preserve">school and does not discriminate where it refuses </w:t>
            </w:r>
            <w:r>
              <w:rPr>
                <w:rFonts w:ascii="Arial" w:eastAsiaTheme="minorEastAsia" w:hAnsi="Arial" w:cs="Arial"/>
              </w:rPr>
              <w:t xml:space="preserve">to admit a </w:t>
            </w:r>
            <w:r w:rsidR="003857A6" w:rsidRPr="00F704E7">
              <w:rPr>
                <w:rFonts w:ascii="Arial" w:eastAsiaTheme="minorEastAsia" w:hAnsi="Arial" w:cs="Arial"/>
              </w:rPr>
              <w:t xml:space="preserve">girl applying for admission to this school. </w:t>
            </w:r>
          </w:p>
          <w:p w:rsidR="003857A6" w:rsidRPr="00F704E7" w:rsidRDefault="003857A6" w:rsidP="003857A6">
            <w:pPr>
              <w:autoSpaceDE w:val="0"/>
              <w:autoSpaceDN w:val="0"/>
              <w:adjustRightInd w:val="0"/>
              <w:ind w:left="426"/>
              <w:rPr>
                <w:rFonts w:ascii="Arial" w:eastAsiaTheme="minorEastAsia" w:hAnsi="Arial" w:cs="Arial"/>
              </w:rPr>
            </w:pPr>
          </w:p>
          <w:p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rsidR="003857A6" w:rsidRPr="00F704E7" w:rsidRDefault="00BC5386" w:rsidP="003857A6">
            <w:pPr>
              <w:autoSpaceDE w:val="0"/>
              <w:autoSpaceDN w:val="0"/>
              <w:adjustRightInd w:val="0"/>
              <w:rPr>
                <w:rFonts w:ascii="TimesNewRomanPSMT" w:hAnsi="TimesNewRomanPSMT" w:cs="TimesNewRomanPSMT"/>
              </w:rPr>
            </w:pPr>
            <w:r>
              <w:rPr>
                <w:rFonts w:ascii="Arial" w:eastAsiaTheme="minorEastAsia" w:hAnsi="Arial" w:cs="Arial"/>
              </w:rPr>
              <w:t xml:space="preserve">St </w:t>
            </w:r>
            <w:r w:rsidR="004839D3">
              <w:rPr>
                <w:rFonts w:ascii="Arial" w:eastAsiaTheme="minorEastAsia" w:hAnsi="Arial" w:cs="Arial"/>
              </w:rPr>
              <w:t>Joseph’s</w:t>
            </w:r>
            <w:r>
              <w:rPr>
                <w:rFonts w:ascii="Arial" w:eastAsiaTheme="minorEastAsia" w:hAnsi="Arial" w:cs="Arial"/>
              </w:rPr>
              <w:t xml:space="preserve"> GNS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p>
          <w:p w:rsidR="003D39A4" w:rsidRDefault="004839D3" w:rsidP="00BC538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w:t>
            </w:r>
            <w:r w:rsidR="00B17AC2">
              <w:rPr>
                <w:rFonts w:ascii="Arial" w:eastAsiaTheme="minorEastAsia" w:hAnsi="Arial" w:cs="Arial"/>
              </w:rPr>
              <w:t>7A of the Equal Status Act 2000</w:t>
            </w:r>
          </w:p>
          <w:p w:rsidR="00E33735" w:rsidRPr="00BC5386" w:rsidRDefault="00E33735" w:rsidP="00BC5386">
            <w:pPr>
              <w:autoSpaceDE w:val="0"/>
              <w:autoSpaceDN w:val="0"/>
              <w:adjustRightInd w:val="0"/>
              <w:contextualSpacing/>
              <w:rPr>
                <w:rFonts w:ascii="Arial" w:eastAsiaTheme="minorEastAsia" w:hAnsi="Arial" w:cs="Arial"/>
              </w:rPr>
            </w:pPr>
          </w:p>
        </w:tc>
      </w:tr>
    </w:tbl>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73205D" w:rsidRDefault="0073205D" w:rsidP="00103809">
      <w:pPr>
        <w:pStyle w:val="Heading2"/>
        <w:numPr>
          <w:ilvl w:val="0"/>
          <w:numId w:val="29"/>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National Council for Special Education</w:t>
      </w:r>
    </w:p>
    <w:p w:rsidR="0073205D" w:rsidRDefault="0073205D" w:rsidP="0073205D">
      <w:pPr>
        <w:rPr>
          <w:rFonts w:ascii="Arial" w:hAnsi="Arial" w:cs="Arial"/>
        </w:rPr>
      </w:pPr>
      <w:r w:rsidRPr="0073205D">
        <w:rPr>
          <w:rFonts w:ascii="Arial" w:hAnsi="Arial" w:cs="Arial"/>
        </w:rPr>
        <w:t xml:space="preserve">St. Josephs </w:t>
      </w:r>
      <w:r>
        <w:rPr>
          <w:rFonts w:ascii="Arial" w:hAnsi="Arial" w:cs="Arial"/>
        </w:rPr>
        <w:t>GNS</w:t>
      </w:r>
      <w:r w:rsidRPr="0073205D">
        <w:rPr>
          <w:rFonts w:ascii="Arial"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St. Josephs </w:t>
      </w:r>
      <w:r>
        <w:rPr>
          <w:rFonts w:ascii="Arial" w:hAnsi="Arial" w:cs="Arial"/>
        </w:rPr>
        <w:t>GNS</w:t>
      </w:r>
      <w:r w:rsidRPr="0073205D">
        <w:rPr>
          <w:rFonts w:ascii="Arial" w:hAnsi="Arial" w:cs="Arial"/>
        </w:rPr>
        <w:t xml:space="preserve"> will comply with any direction served on the patron or the board, as the case may be, under section 37A and any direction served on the board under secti</w:t>
      </w:r>
      <w:r>
        <w:rPr>
          <w:rFonts w:ascii="Arial" w:hAnsi="Arial" w:cs="Arial"/>
        </w:rPr>
        <w:t>on 67(4B) of the Education Act.</w:t>
      </w:r>
    </w:p>
    <w:p w:rsidR="0073205D" w:rsidRPr="0073205D" w:rsidRDefault="0073205D" w:rsidP="0073205D">
      <w:pPr>
        <w:rPr>
          <w:rFonts w:ascii="Arial" w:hAnsi="Arial" w:cs="Arial"/>
        </w:rPr>
      </w:pPr>
    </w:p>
    <w:p w:rsidR="0073205D" w:rsidRDefault="0073205D" w:rsidP="0073205D">
      <w:pPr>
        <w:pStyle w:val="Heading2"/>
        <w:ind w:left="360"/>
        <w:rPr>
          <w:rFonts w:ascii="Arial" w:eastAsiaTheme="minorEastAsia" w:hAnsi="Arial" w:cs="Arial"/>
          <w:b/>
          <w:color w:val="385623" w:themeColor="accent6" w:themeShade="80"/>
          <w:sz w:val="24"/>
          <w:szCs w:val="24"/>
        </w:rPr>
      </w:pPr>
    </w:p>
    <w:p w:rsidR="006419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73205D" w:rsidRPr="0073205D" w:rsidRDefault="0073205D" w:rsidP="0073205D"/>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88352A">
            <w:pPr>
              <w:jc w:val="both"/>
              <w:rPr>
                <w:rFonts w:ascii="Arial" w:eastAsiaTheme="minorEastAsia" w:hAnsi="Arial" w:cs="Arial"/>
              </w:rPr>
            </w:pPr>
          </w:p>
          <w:p w:rsidR="0088352A" w:rsidRPr="00F704E7" w:rsidRDefault="00BC5386" w:rsidP="00BC5386">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w:t>
            </w:r>
            <w:r w:rsidR="004839D3">
              <w:rPr>
                <w:rFonts w:ascii="Arial" w:eastAsiaTheme="minorEastAsia" w:hAnsi="Arial" w:cs="Arial"/>
              </w:rPr>
              <w:t>Joseph’s</w:t>
            </w:r>
            <w:r>
              <w:rPr>
                <w:rFonts w:ascii="Arial" w:eastAsiaTheme="minorEastAsia" w:hAnsi="Arial" w:cs="Arial"/>
              </w:rPr>
              <w:t xml:space="preserve"> GNS </w:t>
            </w:r>
            <w:r w:rsidR="0088352A" w:rsidRPr="00F704E7">
              <w:rPr>
                <w:rFonts w:ascii="Arial" w:eastAsiaTheme="minorEastAsia" w:hAnsi="Arial" w:cs="Arial"/>
              </w:rPr>
              <w:t>provides</w:t>
            </w:r>
            <w:r>
              <w:rPr>
                <w:rFonts w:ascii="Arial" w:eastAsiaTheme="minorEastAsia" w:hAnsi="Arial" w:cs="Arial"/>
              </w:rPr>
              <w:t xml:space="preserve"> education exclusively for </w:t>
            </w:r>
            <w:r w:rsidR="0088352A" w:rsidRPr="00F704E7">
              <w:rPr>
                <w:rFonts w:ascii="Arial" w:eastAsiaTheme="minorEastAsia" w:hAnsi="Arial" w:cs="Arial"/>
              </w:rPr>
              <w:t>girls and may refuse to admit as a student a person who is not of the gender provided for by this school.</w:t>
            </w: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Default="00EE4292" w:rsidP="00EE4292">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4839D3">
        <w:rPr>
          <w:rFonts w:ascii="Arial" w:eastAsiaTheme="minorEastAsia" w:hAnsi="Arial" w:cs="Arial"/>
          <w:b/>
          <w:color w:val="385623" w:themeColor="accent6" w:themeShade="80"/>
          <w:sz w:val="24"/>
          <w:szCs w:val="24"/>
        </w:rPr>
        <w:t>Oversubscription</w:t>
      </w:r>
      <w:r w:rsidR="00AE7E94" w:rsidRPr="004839D3">
        <w:rPr>
          <w:rFonts w:ascii="Arial" w:eastAsiaTheme="minorEastAsia" w:hAnsi="Arial" w:cs="Arial"/>
          <w:b/>
          <w:color w:val="385623" w:themeColor="accent6" w:themeShade="80"/>
          <w:sz w:val="24"/>
          <w:szCs w:val="24"/>
        </w:rPr>
        <w:t xml:space="preserve"> </w:t>
      </w:r>
      <w:bookmarkEnd w:id="1"/>
    </w:p>
    <w:p w:rsidR="004839D3" w:rsidRPr="004839D3" w:rsidRDefault="004839D3" w:rsidP="004839D3"/>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33735"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A63A7C" w:rsidRDefault="00E33735" w:rsidP="00E33735">
            <w:pPr>
              <w:pStyle w:val="ListParagraph"/>
              <w:numPr>
                <w:ilvl w:val="0"/>
                <w:numId w:val="30"/>
              </w:numPr>
              <w:rPr>
                <w:rFonts w:ascii="Arial" w:hAnsi="Arial" w:cs="Arial"/>
              </w:rPr>
            </w:pPr>
            <w:r w:rsidRPr="00A63A7C">
              <w:rPr>
                <w:rFonts w:ascii="Arial" w:hAnsi="Arial" w:cs="Arial"/>
              </w:rPr>
              <w:t xml:space="preserve">Sisters of girls already enrolled </w:t>
            </w:r>
          </w:p>
          <w:p w:rsidR="00E33735" w:rsidRPr="00A63A7C" w:rsidRDefault="00E33735" w:rsidP="00E33735">
            <w:pPr>
              <w:pStyle w:val="ListParagraph"/>
              <w:numPr>
                <w:ilvl w:val="0"/>
                <w:numId w:val="30"/>
              </w:numPr>
              <w:rPr>
                <w:rFonts w:ascii="Arial" w:hAnsi="Arial" w:cs="Arial"/>
              </w:rPr>
            </w:pPr>
            <w:r w:rsidRPr="00A63A7C">
              <w:rPr>
                <w:rFonts w:ascii="Arial" w:hAnsi="Arial" w:cs="Arial"/>
              </w:rPr>
              <w:t>Girls living within the parish of Clonakilty</w:t>
            </w:r>
          </w:p>
          <w:p w:rsidR="00E33735" w:rsidRDefault="00E33735" w:rsidP="00E33735">
            <w:pPr>
              <w:pStyle w:val="ListParagraph"/>
              <w:numPr>
                <w:ilvl w:val="0"/>
                <w:numId w:val="30"/>
              </w:numPr>
              <w:rPr>
                <w:rFonts w:ascii="Arial" w:hAnsi="Arial" w:cs="Arial"/>
              </w:rPr>
            </w:pPr>
            <w:r>
              <w:rPr>
                <w:rFonts w:ascii="Arial" w:hAnsi="Arial" w:cs="Arial"/>
              </w:rPr>
              <w:t>Girls living outside the parish of Clonakilty</w:t>
            </w:r>
          </w:p>
          <w:p w:rsidR="00C37649" w:rsidRPr="00C37649" w:rsidRDefault="00C37649" w:rsidP="00E33735">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A63A7C" w:rsidRDefault="00A63A7C" w:rsidP="00A63A7C">
            <w:pPr>
              <w:pStyle w:val="ListParagraph"/>
              <w:numPr>
                <w:ilvl w:val="0"/>
                <w:numId w:val="37"/>
              </w:numPr>
              <w:jc w:val="both"/>
              <w:rPr>
                <w:rFonts w:ascii="Arial" w:eastAsiaTheme="minorEastAsia" w:hAnsi="Arial" w:cs="Arial"/>
              </w:rPr>
            </w:pPr>
            <w:r>
              <w:rPr>
                <w:rFonts w:ascii="Arial" w:eastAsiaTheme="minorEastAsia" w:hAnsi="Arial" w:cs="Arial"/>
              </w:rPr>
              <w:t>A place will be allocated to the first person to submit a completed enrolment form to the office</w:t>
            </w:r>
          </w:p>
          <w:p w:rsidR="00A63A7C" w:rsidRDefault="00A63A7C" w:rsidP="00A63A7C">
            <w:pPr>
              <w:pStyle w:val="ListParagraph"/>
              <w:numPr>
                <w:ilvl w:val="0"/>
                <w:numId w:val="37"/>
              </w:numPr>
              <w:jc w:val="both"/>
              <w:rPr>
                <w:rFonts w:ascii="Arial" w:eastAsiaTheme="minorEastAsia" w:hAnsi="Arial" w:cs="Arial"/>
              </w:rPr>
            </w:pPr>
            <w:r>
              <w:rPr>
                <w:rFonts w:ascii="Arial" w:eastAsiaTheme="minorEastAsia" w:hAnsi="Arial" w:cs="Arial"/>
              </w:rPr>
              <w:t xml:space="preserve">Completed enrolment forms will be numbered according to </w:t>
            </w:r>
            <w:r w:rsidR="004839D3">
              <w:rPr>
                <w:rFonts w:ascii="Arial" w:eastAsiaTheme="minorEastAsia" w:hAnsi="Arial" w:cs="Arial"/>
              </w:rPr>
              <w:t xml:space="preserve">the </w:t>
            </w:r>
            <w:r>
              <w:rPr>
                <w:rFonts w:ascii="Arial" w:eastAsiaTheme="minorEastAsia" w:hAnsi="Arial" w:cs="Arial"/>
              </w:rPr>
              <w:t>one</w:t>
            </w:r>
            <w:r w:rsidR="004839D3">
              <w:rPr>
                <w:rFonts w:ascii="Arial" w:eastAsiaTheme="minorEastAsia" w:hAnsi="Arial" w:cs="Arial"/>
              </w:rPr>
              <w:t xml:space="preserve"> that</w:t>
            </w:r>
            <w:r>
              <w:rPr>
                <w:rFonts w:ascii="Arial" w:eastAsiaTheme="minorEastAsia" w:hAnsi="Arial" w:cs="Arial"/>
              </w:rPr>
              <w:t xml:space="preserve"> is submitted first</w:t>
            </w:r>
          </w:p>
          <w:p w:rsidR="00AE7E94" w:rsidRPr="00A63A7C" w:rsidRDefault="00A63A7C" w:rsidP="00EE56FC">
            <w:pPr>
              <w:pStyle w:val="ListParagraph"/>
              <w:numPr>
                <w:ilvl w:val="0"/>
                <w:numId w:val="37"/>
              </w:numPr>
              <w:jc w:val="both"/>
              <w:rPr>
                <w:rFonts w:ascii="Arial" w:eastAsiaTheme="minorEastAsia" w:hAnsi="Arial" w:cs="Arial"/>
              </w:rPr>
            </w:pPr>
            <w:r>
              <w:rPr>
                <w:rFonts w:ascii="Arial" w:eastAsiaTheme="minorEastAsia" w:hAnsi="Arial" w:cs="Arial"/>
              </w:rPr>
              <w:t>Should both forms be submitted on exactly the same date and time, a place will be offered based on a lottery system.</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63A7C" w:rsidRDefault="00A63A7C" w:rsidP="00E47AF1">
      <w:pPr>
        <w:autoSpaceDE w:val="0"/>
        <w:autoSpaceDN w:val="0"/>
        <w:adjustRightInd w:val="0"/>
        <w:spacing w:after="0" w:line="240" w:lineRule="auto"/>
        <w:contextualSpacing/>
        <w:rPr>
          <w:rFonts w:ascii="Arial" w:eastAsiaTheme="minorEastAsia" w:hAnsi="Arial" w:cs="Arial"/>
        </w:rPr>
      </w:pPr>
    </w:p>
    <w:p w:rsidR="0073205D" w:rsidRDefault="0073205D" w:rsidP="00E47AF1">
      <w:pPr>
        <w:autoSpaceDE w:val="0"/>
        <w:autoSpaceDN w:val="0"/>
        <w:adjustRightInd w:val="0"/>
        <w:spacing w:after="0" w:line="240" w:lineRule="auto"/>
        <w:contextualSpacing/>
        <w:rPr>
          <w:rFonts w:ascii="Arial" w:eastAsiaTheme="minorEastAsia" w:hAnsi="Arial" w:cs="Arial"/>
        </w:rPr>
      </w:pP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lastRenderedPageBreak/>
              <w:t>T</w:t>
            </w:r>
            <w:r w:rsidR="0088352A" w:rsidRPr="00F704E7">
              <w:rPr>
                <w:rFonts w:ascii="Arial" w:eastAsiaTheme="minorEastAsia" w:hAnsi="Arial" w:cs="Arial"/>
              </w:rPr>
              <w:t>here are limited exceptions to some of the</w:t>
            </w:r>
            <w:r w:rsidR="004839D3">
              <w:rPr>
                <w:rFonts w:ascii="Arial" w:eastAsiaTheme="minorEastAsia" w:hAnsi="Arial" w:cs="Arial"/>
              </w:rPr>
              <w:t>se:</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E33735">
            <w:pPr>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Default="0088352A" w:rsidP="0088352A">
            <w:pPr>
              <w:autoSpaceDE w:val="0"/>
              <w:autoSpaceDN w:val="0"/>
              <w:adjustRightInd w:val="0"/>
              <w:rPr>
                <w:rFonts w:ascii="TimesNewRomanPSMT" w:hAnsi="TimesNewRomanPSMT" w:cs="TimesNewRomanPSMT"/>
                <w:color w:val="FF0000"/>
              </w:rPr>
            </w:pPr>
          </w:p>
          <w:p w:rsidR="004839D3" w:rsidRDefault="004839D3" w:rsidP="0088352A">
            <w:pPr>
              <w:autoSpaceDE w:val="0"/>
              <w:autoSpaceDN w:val="0"/>
              <w:adjustRightInd w:val="0"/>
              <w:rPr>
                <w:rFonts w:ascii="TimesNewRomanPSMT" w:hAnsi="TimesNewRomanPSMT" w:cs="TimesNewRomanPSMT"/>
                <w:color w:val="FF0000"/>
              </w:rPr>
            </w:pPr>
          </w:p>
          <w:p w:rsidR="004839D3" w:rsidRPr="00F704E7" w:rsidRDefault="004839D3"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BC5386">
        <w:rPr>
          <w:rFonts w:ascii="Arial" w:eastAsiaTheme="minorEastAsia" w:hAnsi="Arial" w:cs="Arial"/>
        </w:rPr>
        <w:t xml:space="preserve">St </w:t>
      </w:r>
      <w:r w:rsidR="004839D3">
        <w:rPr>
          <w:rFonts w:ascii="Arial" w:eastAsiaTheme="minorEastAsia" w:hAnsi="Arial" w:cs="Arial"/>
        </w:rPr>
        <w:t>Joseph’s</w:t>
      </w:r>
      <w:r w:rsidR="00BC5386">
        <w:rPr>
          <w:rFonts w:ascii="Arial" w:eastAsiaTheme="minorEastAsia" w:hAnsi="Arial" w:cs="Arial"/>
        </w:rPr>
        <w:t xml:space="preserve"> GNS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4839D3" w:rsidRPr="003201ED" w:rsidRDefault="004839D3" w:rsidP="00E47AF1">
      <w:pPr>
        <w:spacing w:after="0" w:line="240" w:lineRule="auto"/>
        <w:rPr>
          <w:rFonts w:ascii="Arial" w:eastAsiaTheme="minorEastAsia" w:hAnsi="Arial" w:cs="Arial"/>
        </w:rPr>
      </w:pP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839D3">
        <w:rPr>
          <w:rFonts w:ascii="Arial" w:eastAsiaTheme="minorEastAsia" w:hAnsi="Arial" w:cs="Arial"/>
        </w:rPr>
        <w:t>appeal of the school’s decision.</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5A2D78">
        <w:rPr>
          <w:rFonts w:ascii="Arial" w:eastAsiaTheme="minorEastAsia" w:hAnsi="Arial" w:cs="Arial"/>
        </w:rPr>
        <w:t xml:space="preserve"> of admission from St </w:t>
      </w:r>
      <w:proofErr w:type="spellStart"/>
      <w:r w:rsidR="005A2D78">
        <w:rPr>
          <w:rFonts w:ascii="Arial" w:eastAsiaTheme="minorEastAsia" w:hAnsi="Arial" w:cs="Arial"/>
        </w:rPr>
        <w:t>Josephs</w:t>
      </w:r>
      <w:proofErr w:type="spellEnd"/>
      <w:r w:rsidR="005A2D78">
        <w:rPr>
          <w:rFonts w:ascii="Arial" w:eastAsiaTheme="minorEastAsia" w:hAnsi="Arial" w:cs="Arial"/>
        </w:rPr>
        <w:t xml:space="preserve"> GNS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r w:rsidR="0073205D" w:rsidRPr="003201ED">
        <w:rPr>
          <w:rFonts w:ascii="Arial" w:eastAsiaTheme="minorEastAsia" w:hAnsi="Arial" w:cs="Arial"/>
        </w:rPr>
        <w:t>Whether</w:t>
      </w:r>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r w:rsidR="0073205D" w:rsidRPr="003201ED">
        <w:rPr>
          <w:rFonts w:ascii="Arial" w:eastAsiaTheme="minorEastAsia" w:hAnsi="Arial" w:cs="Arial"/>
        </w:rPr>
        <w:t>Whether</w:t>
      </w:r>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Default="00E47AF1" w:rsidP="00406BE7">
      <w:pPr>
        <w:autoSpaceDE w:val="0"/>
        <w:autoSpaceDN w:val="0"/>
        <w:adjustRightInd w:val="0"/>
        <w:spacing w:after="0" w:line="240" w:lineRule="auto"/>
        <w:rPr>
          <w:rFonts w:ascii="Arial" w:eastAsiaTheme="minorEastAsia" w:hAnsi="Arial" w:cs="Arial"/>
        </w:rPr>
      </w:pPr>
    </w:p>
    <w:p w:rsidR="006D432D" w:rsidRDefault="006D432D" w:rsidP="00406BE7">
      <w:pPr>
        <w:autoSpaceDE w:val="0"/>
        <w:autoSpaceDN w:val="0"/>
        <w:adjustRightInd w:val="0"/>
        <w:spacing w:after="0" w:line="240" w:lineRule="auto"/>
        <w:rPr>
          <w:rFonts w:ascii="Arial" w:eastAsiaTheme="minorEastAsia" w:hAnsi="Arial" w:cs="Arial"/>
        </w:rPr>
      </w:pPr>
    </w:p>
    <w:p w:rsidR="006D432D" w:rsidRDefault="006D432D" w:rsidP="00406BE7">
      <w:pPr>
        <w:autoSpaceDE w:val="0"/>
        <w:autoSpaceDN w:val="0"/>
        <w:adjustRightInd w:val="0"/>
        <w:spacing w:after="0" w:line="240" w:lineRule="auto"/>
        <w:rPr>
          <w:rFonts w:ascii="Arial" w:eastAsiaTheme="minorEastAsia" w:hAnsi="Arial" w:cs="Arial"/>
        </w:rPr>
      </w:pPr>
    </w:p>
    <w:p w:rsidR="006D432D" w:rsidRDefault="006D432D" w:rsidP="00406BE7">
      <w:pPr>
        <w:autoSpaceDE w:val="0"/>
        <w:autoSpaceDN w:val="0"/>
        <w:adjustRightInd w:val="0"/>
        <w:spacing w:after="0" w:line="240" w:lineRule="auto"/>
        <w:rPr>
          <w:rFonts w:ascii="Arial" w:eastAsiaTheme="minorEastAsia" w:hAnsi="Arial" w:cs="Arial"/>
        </w:rPr>
      </w:pPr>
    </w:p>
    <w:p w:rsidR="006D432D" w:rsidRPr="003201ED" w:rsidRDefault="006D432D"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5A2D78">
        <w:rPr>
          <w:rFonts w:ascii="Arial" w:eastAsiaTheme="minorEastAsia" w:hAnsi="Arial" w:cs="Arial"/>
        </w:rPr>
        <w:t xml:space="preserve">ay be withdrawn by St </w:t>
      </w:r>
      <w:proofErr w:type="spellStart"/>
      <w:r w:rsidR="005A2D78">
        <w:rPr>
          <w:rFonts w:ascii="Arial" w:eastAsiaTheme="minorEastAsia" w:hAnsi="Arial" w:cs="Arial"/>
        </w:rPr>
        <w:t>Josephs</w:t>
      </w:r>
      <w:proofErr w:type="spellEnd"/>
      <w:r w:rsidR="005A2D78">
        <w:rPr>
          <w:rFonts w:ascii="Arial" w:eastAsiaTheme="minorEastAsia" w:hAnsi="Arial" w:cs="Arial"/>
        </w:rPr>
        <w:t xml:space="preserve"> GNS</w:t>
      </w:r>
      <w:r w:rsidRPr="003201ED">
        <w:rPr>
          <w:rFonts w:ascii="Arial" w:eastAsiaTheme="minorEastAsia" w:hAnsi="Arial" w:cs="Arial"/>
        </w:rPr>
        <w:t xml:space="preserve"> where—</w:t>
      </w:r>
    </w:p>
    <w:p w:rsidR="006D432D" w:rsidRPr="003201ED" w:rsidRDefault="006D432D" w:rsidP="00406BE7">
      <w:pPr>
        <w:autoSpaceDE w:val="0"/>
        <w:autoSpaceDN w:val="0"/>
        <w:adjustRightInd w:val="0"/>
        <w:spacing w:after="0" w:line="240" w:lineRule="auto"/>
        <w:rPr>
          <w:rFonts w:ascii="Arial" w:eastAsiaTheme="minorEastAsia" w:hAnsi="Arial" w:cs="Arial"/>
        </w:rPr>
      </w:pPr>
    </w:p>
    <w:p w:rsidR="00406BE7" w:rsidRPr="003201ED" w:rsidRDefault="0073205D"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w:t>
      </w:r>
      <w:r w:rsidR="00406BE7" w:rsidRPr="003201ED">
        <w:rPr>
          <w:rFonts w:ascii="Arial" w:eastAsiaTheme="minorEastAsia" w:hAnsi="Arial" w:cs="Arial"/>
        </w:rPr>
        <w:t xml:space="preserve"> is established that information contained in the application is false or misleading.</w:t>
      </w:r>
    </w:p>
    <w:p w:rsidR="00406BE7" w:rsidRPr="003201ED" w:rsidRDefault="0073205D"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w:t>
      </w:r>
      <w:r w:rsidR="00406BE7"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73205D"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w:t>
      </w:r>
      <w:r w:rsidR="00406BE7"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00406BE7"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5A2D78">
        <w:rPr>
          <w:rFonts w:ascii="Arial" w:eastAsiaTheme="minorEastAsia" w:hAnsi="Arial" w:cs="Arial"/>
        </w:rPr>
        <w:t xml:space="preserve">to St </w:t>
      </w:r>
      <w:r w:rsidR="006D432D">
        <w:rPr>
          <w:rFonts w:ascii="Arial" w:eastAsiaTheme="minorEastAsia" w:hAnsi="Arial" w:cs="Arial"/>
        </w:rPr>
        <w:t>Joseph’s</w:t>
      </w:r>
      <w:r w:rsidR="005A2D78">
        <w:rPr>
          <w:rFonts w:ascii="Arial" w:eastAsiaTheme="minorEastAsia" w:hAnsi="Arial" w:cs="Arial"/>
        </w:rPr>
        <w:t xml:space="preserve"> GNS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w:t>
      </w:r>
      <w:r w:rsidR="005A2D78">
        <w:rPr>
          <w:rFonts w:ascii="Arial" w:eastAsiaTheme="minorEastAsia" w:hAnsi="Arial" w:cs="Arial"/>
        </w:rPr>
        <w:t xml:space="preserve">e waiting list of St </w:t>
      </w:r>
      <w:r w:rsidR="006D432D">
        <w:rPr>
          <w:rFonts w:ascii="Arial" w:eastAsiaTheme="minorEastAsia" w:hAnsi="Arial" w:cs="Arial"/>
        </w:rPr>
        <w:t>Joseph’s</w:t>
      </w:r>
      <w:r w:rsidR="005A2D78">
        <w:rPr>
          <w:rFonts w:ascii="Arial" w:eastAsiaTheme="minorEastAsia" w:hAnsi="Arial" w:cs="Arial"/>
        </w:rPr>
        <w:t xml:space="preserve"> GNS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6D432D" w:rsidRDefault="006D432D" w:rsidP="00322FEE">
      <w:pPr>
        <w:spacing w:after="0" w:line="240" w:lineRule="auto"/>
        <w:rPr>
          <w:rFonts w:ascii="Arial" w:eastAsiaTheme="minorEastAsia" w:hAnsi="Arial" w:cs="Arial"/>
          <w:strike/>
        </w:rPr>
      </w:pPr>
    </w:p>
    <w:p w:rsidR="006D432D" w:rsidRDefault="006D432D" w:rsidP="00322FEE">
      <w:pPr>
        <w:spacing w:after="0" w:line="240" w:lineRule="auto"/>
        <w:rPr>
          <w:rFonts w:ascii="Arial" w:eastAsiaTheme="minorEastAsia" w:hAnsi="Arial" w:cs="Arial"/>
          <w:strike/>
        </w:rPr>
      </w:pPr>
    </w:p>
    <w:p w:rsidR="006D432D" w:rsidRDefault="006D432D" w:rsidP="00322FEE">
      <w:pPr>
        <w:spacing w:after="0" w:line="240" w:lineRule="auto"/>
        <w:rPr>
          <w:rFonts w:ascii="Arial" w:eastAsiaTheme="minorEastAsia" w:hAnsi="Arial" w:cs="Arial"/>
          <w:strike/>
        </w:rPr>
      </w:pPr>
    </w:p>
    <w:p w:rsidR="006D432D" w:rsidRDefault="006D432D"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654460" w:rsidRDefault="00654460" w:rsidP="00912E5D">
            <w:pPr>
              <w:autoSpaceDE w:val="0"/>
              <w:autoSpaceDN w:val="0"/>
              <w:adjustRightInd w:val="0"/>
              <w:rPr>
                <w:rFonts w:ascii="Arial" w:eastAsiaTheme="minorEastAsia" w:hAnsi="Arial" w:cs="Arial"/>
              </w:rPr>
            </w:pPr>
          </w:p>
          <w:p w:rsidR="00654460" w:rsidRDefault="00654460" w:rsidP="003E52A9">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A completed enrolment form and written agreement to support the school’s Code of Behaviour / Anti-Bullying policy is required</w:t>
            </w:r>
          </w:p>
          <w:p w:rsidR="003E52A9" w:rsidRDefault="003E52A9" w:rsidP="003E52A9">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 xml:space="preserve">Pupils wishing to transfer from other schools are enrolled subject to the Rules of National Schools, </w:t>
            </w:r>
            <w:r w:rsidRPr="003201ED">
              <w:rPr>
                <w:rFonts w:ascii="Arial" w:eastAsiaTheme="minorEastAsia" w:hAnsi="Arial" w:cs="Arial"/>
              </w:rPr>
              <w:t xml:space="preserve">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w:t>
            </w:r>
          </w:p>
          <w:p w:rsidR="00654460" w:rsidRDefault="00654460" w:rsidP="003E52A9">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Decisions in relation to application for enrolment are made by the Board of Management</w:t>
            </w:r>
          </w:p>
          <w:p w:rsidR="00654460" w:rsidRDefault="00654460" w:rsidP="003E52A9">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Parents will be informed of acceptance of the child to the school as soon as possible</w:t>
            </w:r>
          </w:p>
          <w:p w:rsidR="00654460" w:rsidRDefault="00654460" w:rsidP="003E52A9">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Once a child is accepted for admission to the school, a decision on the class to which that child is assigned will be a matter for the Principal</w:t>
            </w:r>
          </w:p>
          <w:p w:rsidR="00226A2F" w:rsidRDefault="00654460" w:rsidP="006D432D">
            <w:pPr>
              <w:pStyle w:val="ListParagraph"/>
              <w:numPr>
                <w:ilvl w:val="0"/>
                <w:numId w:val="36"/>
              </w:numPr>
              <w:autoSpaceDE w:val="0"/>
              <w:autoSpaceDN w:val="0"/>
              <w:adjustRightInd w:val="0"/>
              <w:rPr>
                <w:rFonts w:ascii="Arial" w:eastAsiaTheme="minorEastAsia" w:hAnsi="Arial" w:cs="Arial"/>
              </w:rPr>
            </w:pPr>
            <w:r>
              <w:rPr>
                <w:rFonts w:ascii="Arial" w:eastAsiaTheme="minorEastAsia" w:hAnsi="Arial" w:cs="Arial"/>
              </w:rPr>
              <w:t>The class a child will be assigned to is determined by the following factors:</w:t>
            </w:r>
          </w:p>
          <w:p w:rsidR="006D432D" w:rsidRPr="006D432D" w:rsidRDefault="006D432D" w:rsidP="00255CE0">
            <w:pPr>
              <w:pStyle w:val="ListParagraph"/>
              <w:autoSpaceDE w:val="0"/>
              <w:autoSpaceDN w:val="0"/>
              <w:adjustRightInd w:val="0"/>
              <w:rPr>
                <w:rFonts w:ascii="Arial" w:eastAsiaTheme="minorEastAsia" w:hAnsi="Arial" w:cs="Arial"/>
              </w:rPr>
            </w:pPr>
          </w:p>
          <w:p w:rsidR="00226A2F" w:rsidRDefault="00226A2F" w:rsidP="00654460">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Class size – 32</w:t>
            </w:r>
            <w:r w:rsidR="006D432D">
              <w:rPr>
                <w:rFonts w:ascii="Arial" w:eastAsiaTheme="minorEastAsia" w:hAnsi="Arial" w:cs="Arial"/>
              </w:rPr>
              <w:t xml:space="preserve"> pu</w:t>
            </w:r>
            <w:r w:rsidR="00253E8F">
              <w:rPr>
                <w:rFonts w:ascii="Arial" w:eastAsiaTheme="minorEastAsia" w:hAnsi="Arial" w:cs="Arial"/>
              </w:rPr>
              <w:t>p</w:t>
            </w:r>
            <w:r w:rsidR="006D432D">
              <w:rPr>
                <w:rFonts w:ascii="Arial" w:eastAsiaTheme="minorEastAsia" w:hAnsi="Arial" w:cs="Arial"/>
              </w:rPr>
              <w:t>ils</w:t>
            </w:r>
            <w:r>
              <w:rPr>
                <w:rFonts w:ascii="Arial" w:eastAsiaTheme="minorEastAsia" w:hAnsi="Arial" w:cs="Arial"/>
              </w:rPr>
              <w:t xml:space="preserve"> being the maximum number of pupils in any class</w:t>
            </w:r>
          </w:p>
          <w:p w:rsidR="00654460" w:rsidRDefault="00654460" w:rsidP="00654460">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Age of the child</w:t>
            </w:r>
          </w:p>
          <w:p w:rsidR="00654460" w:rsidRDefault="00654460" w:rsidP="00654460">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Previous schooling</w:t>
            </w:r>
          </w:p>
          <w:p w:rsidR="00654460" w:rsidRDefault="00654460" w:rsidP="00654460">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Attendance</w:t>
            </w:r>
          </w:p>
          <w:p w:rsidR="00654460" w:rsidRDefault="00654460" w:rsidP="00654460">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Level of fluency in English</w:t>
            </w:r>
          </w:p>
          <w:p w:rsidR="00654460" w:rsidRPr="003E52A9" w:rsidRDefault="00654460" w:rsidP="004A6845">
            <w:pPr>
              <w:pStyle w:val="ListParagraph"/>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6D432D" w:rsidRDefault="006D432D" w:rsidP="00912E5D">
            <w:pPr>
              <w:autoSpaceDE w:val="0"/>
              <w:autoSpaceDN w:val="0"/>
              <w:adjustRightInd w:val="0"/>
              <w:rPr>
                <w:rFonts w:ascii="Arial" w:eastAsiaTheme="minorEastAsia" w:hAnsi="Arial" w:cs="Arial"/>
              </w:rPr>
            </w:pPr>
          </w:p>
          <w:p w:rsidR="00226A2F" w:rsidRDefault="00226A2F" w:rsidP="00226A2F">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lastRenderedPageBreak/>
              <w:t>Availability of places in the class</w:t>
            </w:r>
          </w:p>
          <w:p w:rsidR="00226A2F" w:rsidRDefault="00226A2F" w:rsidP="00226A2F">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t>Age of the child</w:t>
            </w:r>
          </w:p>
          <w:p w:rsidR="00226A2F" w:rsidRDefault="00226A2F" w:rsidP="00226A2F">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t>If the class is over-subscribed</w:t>
            </w:r>
            <w:r w:rsidR="00253E8F">
              <w:rPr>
                <w:rFonts w:ascii="Arial" w:eastAsiaTheme="minorEastAsia" w:hAnsi="Arial" w:cs="Arial"/>
              </w:rPr>
              <w:t>,</w:t>
            </w:r>
            <w:r>
              <w:rPr>
                <w:rFonts w:ascii="Arial" w:eastAsiaTheme="minorEastAsia" w:hAnsi="Arial" w:cs="Arial"/>
              </w:rPr>
              <w:t xml:space="preserve"> a place on the waiting list for that class will be offered</w:t>
            </w:r>
          </w:p>
          <w:p w:rsidR="004839D3" w:rsidRDefault="004839D3" w:rsidP="00226A2F">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t>Should a place in the class become available, an offer will be made</w:t>
            </w:r>
          </w:p>
          <w:p w:rsidR="00E47AF1" w:rsidRDefault="004839D3" w:rsidP="004839D3">
            <w:pPr>
              <w:pStyle w:val="ListParagraph"/>
              <w:numPr>
                <w:ilvl w:val="0"/>
                <w:numId w:val="38"/>
              </w:numPr>
              <w:autoSpaceDE w:val="0"/>
              <w:autoSpaceDN w:val="0"/>
              <w:adjustRightInd w:val="0"/>
              <w:rPr>
                <w:rFonts w:ascii="Arial" w:eastAsiaTheme="minorEastAsia" w:hAnsi="Arial" w:cs="Arial"/>
              </w:rPr>
            </w:pPr>
            <w:r>
              <w:rPr>
                <w:rFonts w:ascii="Arial" w:eastAsiaTheme="minorEastAsia" w:hAnsi="Arial" w:cs="Arial"/>
              </w:rPr>
              <w:t>The waiting list applies to the current school year that the application is made only</w:t>
            </w:r>
          </w:p>
          <w:p w:rsidR="006D432D" w:rsidRDefault="006D432D" w:rsidP="006D432D">
            <w:pPr>
              <w:pStyle w:val="ListParagraph"/>
              <w:autoSpaceDE w:val="0"/>
              <w:autoSpaceDN w:val="0"/>
              <w:adjustRightInd w:val="0"/>
              <w:rPr>
                <w:rFonts w:ascii="Arial" w:eastAsiaTheme="minorEastAsia" w:hAnsi="Arial" w:cs="Arial"/>
              </w:rPr>
            </w:pPr>
            <w:r>
              <w:rPr>
                <w:rFonts w:ascii="Arial" w:eastAsiaTheme="minorEastAsia" w:hAnsi="Arial" w:cs="Arial"/>
              </w:rPr>
              <w:t>(Section 12 &amp; 13 above)</w:t>
            </w:r>
          </w:p>
          <w:p w:rsidR="004839D3" w:rsidRPr="004839D3" w:rsidRDefault="004839D3" w:rsidP="004839D3">
            <w:pPr>
              <w:pStyle w:val="ListParagraph"/>
              <w:autoSpaceDE w:val="0"/>
              <w:autoSpaceDN w:val="0"/>
              <w:adjustRightInd w:val="0"/>
              <w:rPr>
                <w:rFonts w:ascii="Arial" w:eastAsiaTheme="minorEastAsia" w:hAnsi="Arial" w:cs="Arial"/>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5A2D78">
        <w:rPr>
          <w:rFonts w:ascii="Arial" w:eastAsiaTheme="minorEastAsia" w:hAnsi="Arial" w:cs="Arial"/>
        </w:rPr>
        <w:t xml:space="preserve">St </w:t>
      </w:r>
      <w:r w:rsidR="006D432D">
        <w:rPr>
          <w:rFonts w:ascii="Arial" w:eastAsiaTheme="minorEastAsia" w:hAnsi="Arial" w:cs="Arial"/>
        </w:rPr>
        <w:t>Joseph’s</w:t>
      </w:r>
      <w:r w:rsidR="005A2D78">
        <w:rPr>
          <w:rFonts w:ascii="Arial" w:eastAsiaTheme="minorEastAsia" w:hAnsi="Arial" w:cs="Arial"/>
        </w:rPr>
        <w:t xml:space="preserve"> GNS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871881" w:rsidRDefault="00871881" w:rsidP="00F704E7">
            <w:pPr>
              <w:autoSpaceDE w:val="0"/>
              <w:autoSpaceDN w:val="0"/>
              <w:adjustRightInd w:val="0"/>
              <w:rPr>
                <w:rFonts w:ascii="Arial" w:eastAsiaTheme="minorEastAsia" w:hAnsi="Arial" w:cs="Arial"/>
              </w:rPr>
            </w:pPr>
          </w:p>
          <w:p w:rsidR="00E33735" w:rsidRDefault="00E33735" w:rsidP="00E33735">
            <w:pPr>
              <w:pStyle w:val="ListParagraph"/>
              <w:numPr>
                <w:ilvl w:val="0"/>
                <w:numId w:val="31"/>
              </w:numPr>
              <w:autoSpaceDE w:val="0"/>
              <w:autoSpaceDN w:val="0"/>
              <w:adjustRightInd w:val="0"/>
              <w:rPr>
                <w:rFonts w:ascii="Arial" w:eastAsiaTheme="minorEastAsia" w:hAnsi="Arial" w:cs="Arial"/>
              </w:rPr>
            </w:pPr>
            <w:r>
              <w:rPr>
                <w:rFonts w:ascii="Arial" w:eastAsiaTheme="minorEastAsia" w:hAnsi="Arial" w:cs="Arial"/>
              </w:rPr>
              <w:t xml:space="preserve">Request in writing must be made to be excused from attendance at formal </w:t>
            </w:r>
            <w:r w:rsidR="00871881">
              <w:rPr>
                <w:rFonts w:ascii="Arial" w:eastAsiaTheme="minorEastAsia" w:hAnsi="Arial" w:cs="Arial"/>
              </w:rPr>
              <w:t>religious instruction classes and Catholic liturgies</w:t>
            </w:r>
          </w:p>
          <w:p w:rsidR="00E33735" w:rsidRDefault="00E33735" w:rsidP="00E33735">
            <w:pPr>
              <w:pStyle w:val="ListParagraph"/>
              <w:numPr>
                <w:ilvl w:val="0"/>
                <w:numId w:val="31"/>
              </w:numPr>
              <w:autoSpaceDE w:val="0"/>
              <w:autoSpaceDN w:val="0"/>
              <w:adjustRightInd w:val="0"/>
              <w:rPr>
                <w:rFonts w:ascii="Arial" w:eastAsiaTheme="minorEastAsia" w:hAnsi="Arial" w:cs="Arial"/>
              </w:rPr>
            </w:pPr>
            <w:r>
              <w:rPr>
                <w:rFonts w:ascii="Arial" w:eastAsiaTheme="minorEastAsia" w:hAnsi="Arial" w:cs="Arial"/>
              </w:rPr>
              <w:t>In consultation with parents, suitable alternative arrangements will be made in order to facilitate the child during religious instruction</w:t>
            </w:r>
          </w:p>
          <w:p w:rsidR="00871881" w:rsidRDefault="00871881" w:rsidP="00E33735">
            <w:pPr>
              <w:pStyle w:val="ListParagraph"/>
              <w:numPr>
                <w:ilvl w:val="0"/>
                <w:numId w:val="31"/>
              </w:numPr>
              <w:autoSpaceDE w:val="0"/>
              <w:autoSpaceDN w:val="0"/>
              <w:adjustRightInd w:val="0"/>
              <w:rPr>
                <w:rFonts w:ascii="Arial" w:eastAsiaTheme="minorEastAsia" w:hAnsi="Arial" w:cs="Arial"/>
              </w:rPr>
            </w:pPr>
            <w:r>
              <w:rPr>
                <w:rFonts w:ascii="Arial" w:eastAsiaTheme="minorEastAsia" w:hAnsi="Arial" w:cs="Arial"/>
              </w:rPr>
              <w:t>Instruction in other faiths is not possible</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450C2" w:rsidRDefault="00C450C2" w:rsidP="007168B1">
      <w:pPr>
        <w:autoSpaceDE w:val="0"/>
        <w:autoSpaceDN w:val="0"/>
        <w:spacing w:line="240" w:lineRule="auto"/>
        <w:rPr>
          <w:rFonts w:ascii="Arial" w:hAnsi="Arial" w:cs="Arial"/>
        </w:rPr>
      </w:pPr>
    </w:p>
    <w:p w:rsidR="00C450C2" w:rsidRPr="00DA4FC7" w:rsidRDefault="00C450C2" w:rsidP="00DA4FC7">
      <w:pPr>
        <w:pStyle w:val="Heading2"/>
        <w:rPr>
          <w:rFonts w:ascii="Arial" w:hAnsi="Arial" w:cs="Arial"/>
          <w:b/>
          <w:color w:val="385623" w:themeColor="accent6" w:themeShade="80"/>
          <w:sz w:val="22"/>
          <w:szCs w:val="22"/>
        </w:rPr>
      </w:pPr>
      <w:r w:rsidRPr="00DA4FC7">
        <w:rPr>
          <w:rFonts w:ascii="Arial" w:hAnsi="Arial" w:cs="Arial"/>
          <w:b/>
          <w:color w:val="385623" w:themeColor="accent6" w:themeShade="80"/>
          <w:sz w:val="22"/>
          <w:szCs w:val="22"/>
        </w:rPr>
        <w:t>Section 19: Enrolment of Children with Autistic Spectrum Disorder (ASD)</w:t>
      </w:r>
    </w:p>
    <w:p w:rsidR="00C450C2" w:rsidRPr="00C450C2" w:rsidRDefault="00C450C2" w:rsidP="00C450C2">
      <w:pPr>
        <w:autoSpaceDE w:val="0"/>
        <w:autoSpaceDN w:val="0"/>
        <w:spacing w:line="240" w:lineRule="auto"/>
        <w:rPr>
          <w:rFonts w:ascii="Arial" w:hAnsi="Arial" w:cs="Arial"/>
        </w:rPr>
      </w:pP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 xml:space="preserve">St Joseph’s </w:t>
      </w:r>
      <w:r w:rsidR="00DA4FC7">
        <w:rPr>
          <w:rFonts w:ascii="Arial" w:hAnsi="Arial" w:cs="Arial"/>
        </w:rPr>
        <w:t>GNS</w:t>
      </w:r>
      <w:r w:rsidRPr="00C450C2">
        <w:rPr>
          <w:rFonts w:ascii="Arial" w:hAnsi="Arial" w:cs="Arial"/>
        </w:rPr>
        <w:t xml:space="preserve"> Board of Management provides </w:t>
      </w:r>
      <w:r w:rsidR="00DA4FC7">
        <w:rPr>
          <w:rFonts w:ascii="Arial" w:hAnsi="Arial" w:cs="Arial"/>
        </w:rPr>
        <w:t>1 class</w:t>
      </w:r>
      <w:r>
        <w:rPr>
          <w:rFonts w:ascii="Arial" w:hAnsi="Arial" w:cs="Arial"/>
        </w:rPr>
        <w:t xml:space="preserve"> for children with Autistic </w:t>
      </w:r>
      <w:r w:rsidRPr="00C450C2">
        <w:rPr>
          <w:rFonts w:ascii="Arial" w:hAnsi="Arial" w:cs="Arial"/>
        </w:rPr>
        <w:t>Spectrum Disorder in accordance with the Departmen</w:t>
      </w:r>
      <w:r>
        <w:rPr>
          <w:rFonts w:ascii="Arial" w:hAnsi="Arial" w:cs="Arial"/>
        </w:rPr>
        <w:t xml:space="preserve">t of Education and Skills (DES) </w:t>
      </w:r>
      <w:r w:rsidRPr="00C450C2">
        <w:rPr>
          <w:rFonts w:ascii="Arial" w:hAnsi="Arial" w:cs="Arial"/>
        </w:rPr>
        <w:t>guidelines and support structures. It is committed to p</w:t>
      </w:r>
      <w:r>
        <w:rPr>
          <w:rFonts w:ascii="Arial" w:hAnsi="Arial" w:cs="Arial"/>
        </w:rPr>
        <w:t xml:space="preserve">roviding the highest quality of </w:t>
      </w:r>
      <w:r w:rsidRPr="00C450C2">
        <w:rPr>
          <w:rFonts w:ascii="Arial" w:hAnsi="Arial" w:cs="Arial"/>
        </w:rPr>
        <w:t>education for the children concerned.</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The pupil/teacher ratio is 6:1 with Special Needs Ass</w:t>
      </w:r>
      <w:r>
        <w:rPr>
          <w:rFonts w:ascii="Arial" w:hAnsi="Arial" w:cs="Arial"/>
        </w:rPr>
        <w:t xml:space="preserve">istant support in line with DES guidelines. </w:t>
      </w:r>
      <w:r w:rsidRPr="00C450C2">
        <w:rPr>
          <w:rFonts w:ascii="Arial" w:hAnsi="Arial" w:cs="Arial"/>
        </w:rPr>
        <w:t>The number of admissions depends on the number of place</w:t>
      </w:r>
      <w:r>
        <w:rPr>
          <w:rFonts w:ascii="Arial" w:hAnsi="Arial" w:cs="Arial"/>
        </w:rPr>
        <w:t xml:space="preserve">s </w:t>
      </w:r>
      <w:bookmarkStart w:id="10" w:name="_GoBack"/>
      <w:bookmarkEnd w:id="10"/>
      <w:r w:rsidR="00016C3D">
        <w:rPr>
          <w:rFonts w:ascii="Arial" w:hAnsi="Arial" w:cs="Arial"/>
        </w:rPr>
        <w:t>available that</w:t>
      </w:r>
      <w:r>
        <w:rPr>
          <w:rFonts w:ascii="Arial" w:hAnsi="Arial" w:cs="Arial"/>
        </w:rPr>
        <w:t xml:space="preserve"> may vary from </w:t>
      </w:r>
      <w:r w:rsidRPr="00C450C2">
        <w:rPr>
          <w:rFonts w:ascii="Arial" w:hAnsi="Arial" w:cs="Arial"/>
        </w:rPr>
        <w:t>year to year. We do not operate a “first come first served” system.</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Establishment of the ASD Enrolment Committee</w:t>
      </w:r>
    </w:p>
    <w:p w:rsidR="00C450C2" w:rsidRDefault="00C450C2" w:rsidP="00C450C2">
      <w:pPr>
        <w:autoSpaceDE w:val="0"/>
        <w:autoSpaceDN w:val="0"/>
        <w:spacing w:line="240" w:lineRule="auto"/>
        <w:rPr>
          <w:rFonts w:ascii="Arial" w:hAnsi="Arial" w:cs="Arial"/>
        </w:rPr>
      </w:pPr>
      <w:r w:rsidRPr="00C450C2">
        <w:rPr>
          <w:rFonts w:ascii="Arial" w:hAnsi="Arial" w:cs="Arial"/>
        </w:rPr>
        <w:t>The Board of Management takes ultimate responsibility for</w:t>
      </w:r>
      <w:r>
        <w:rPr>
          <w:rFonts w:ascii="Arial" w:hAnsi="Arial" w:cs="Arial"/>
        </w:rPr>
        <w:t xml:space="preserve"> enrolling students with ASD in the school. </w:t>
      </w:r>
      <w:r w:rsidRPr="00C450C2">
        <w:rPr>
          <w:rFonts w:ascii="Arial" w:hAnsi="Arial" w:cs="Arial"/>
        </w:rPr>
        <w:t>The BoM has established an ASD Enrolment Committee</w:t>
      </w:r>
      <w:r w:rsidR="00DA4FC7">
        <w:rPr>
          <w:rFonts w:ascii="Arial" w:hAnsi="Arial" w:cs="Arial"/>
        </w:rPr>
        <w:t>,</w:t>
      </w:r>
      <w:r w:rsidRPr="00C450C2">
        <w:rPr>
          <w:rFonts w:ascii="Arial" w:hAnsi="Arial" w:cs="Arial"/>
        </w:rPr>
        <w:t xml:space="preserve"> </w:t>
      </w:r>
      <w:r w:rsidR="00DA4FC7" w:rsidRPr="00C450C2">
        <w:rPr>
          <w:rFonts w:ascii="Arial" w:hAnsi="Arial" w:cs="Arial"/>
        </w:rPr>
        <w:t>the</w:t>
      </w:r>
      <w:r w:rsidRPr="00C450C2">
        <w:rPr>
          <w:rFonts w:ascii="Arial" w:hAnsi="Arial" w:cs="Arial"/>
        </w:rPr>
        <w:t xml:space="preserve"> members of this committee are:</w:t>
      </w:r>
    </w:p>
    <w:p w:rsidR="00C450C2" w:rsidRDefault="00C450C2" w:rsidP="00C450C2">
      <w:pPr>
        <w:pStyle w:val="ListParagraph"/>
        <w:numPr>
          <w:ilvl w:val="0"/>
          <w:numId w:val="39"/>
        </w:numPr>
        <w:autoSpaceDE w:val="0"/>
        <w:autoSpaceDN w:val="0"/>
        <w:spacing w:line="240" w:lineRule="auto"/>
        <w:rPr>
          <w:rFonts w:ascii="Arial" w:hAnsi="Arial" w:cs="Arial"/>
        </w:rPr>
      </w:pPr>
      <w:r>
        <w:rPr>
          <w:rFonts w:ascii="Arial" w:hAnsi="Arial" w:cs="Arial"/>
        </w:rPr>
        <w:t>Conor Mulcahy (Principal)</w:t>
      </w:r>
    </w:p>
    <w:p w:rsidR="00C450C2" w:rsidRDefault="00C450C2" w:rsidP="00C450C2">
      <w:pPr>
        <w:pStyle w:val="ListParagraph"/>
        <w:numPr>
          <w:ilvl w:val="0"/>
          <w:numId w:val="39"/>
        </w:numPr>
        <w:autoSpaceDE w:val="0"/>
        <w:autoSpaceDN w:val="0"/>
        <w:spacing w:line="240" w:lineRule="auto"/>
        <w:rPr>
          <w:rFonts w:ascii="Arial" w:hAnsi="Arial" w:cs="Arial"/>
        </w:rPr>
      </w:pPr>
      <w:r>
        <w:rPr>
          <w:rFonts w:ascii="Arial" w:hAnsi="Arial" w:cs="Arial"/>
        </w:rPr>
        <w:t>Sarah Geaney (Deputy Principal)</w:t>
      </w:r>
    </w:p>
    <w:p w:rsidR="00C450C2" w:rsidRDefault="00C450C2" w:rsidP="00C450C2">
      <w:pPr>
        <w:pStyle w:val="ListParagraph"/>
        <w:numPr>
          <w:ilvl w:val="0"/>
          <w:numId w:val="39"/>
        </w:numPr>
        <w:autoSpaceDE w:val="0"/>
        <w:autoSpaceDN w:val="0"/>
        <w:spacing w:line="240" w:lineRule="auto"/>
        <w:rPr>
          <w:rFonts w:ascii="Arial" w:hAnsi="Arial" w:cs="Arial"/>
        </w:rPr>
      </w:pPr>
      <w:r>
        <w:rPr>
          <w:rFonts w:ascii="Arial" w:hAnsi="Arial" w:cs="Arial"/>
        </w:rPr>
        <w:lastRenderedPageBreak/>
        <w:t>Geraldine Crowley (SEN Coordinator)</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The role of the committee is to advise the BoM on matte</w:t>
      </w:r>
      <w:r>
        <w:rPr>
          <w:rFonts w:ascii="Arial" w:hAnsi="Arial" w:cs="Arial"/>
        </w:rPr>
        <w:t xml:space="preserve">rs relating to the admission of </w:t>
      </w:r>
      <w:r w:rsidRPr="00C450C2">
        <w:rPr>
          <w:rFonts w:ascii="Arial" w:hAnsi="Arial" w:cs="Arial"/>
        </w:rPr>
        <w:t>students with ASD.</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Criteria for Admission</w:t>
      </w:r>
    </w:p>
    <w:p w:rsidR="00C450C2" w:rsidRPr="00C450C2" w:rsidRDefault="00C450C2" w:rsidP="00C450C2">
      <w:pPr>
        <w:pStyle w:val="ListParagraph"/>
        <w:numPr>
          <w:ilvl w:val="0"/>
          <w:numId w:val="40"/>
        </w:numPr>
        <w:autoSpaceDE w:val="0"/>
        <w:autoSpaceDN w:val="0"/>
        <w:spacing w:line="240" w:lineRule="auto"/>
        <w:rPr>
          <w:rFonts w:ascii="Arial" w:hAnsi="Arial" w:cs="Arial"/>
        </w:rPr>
      </w:pPr>
      <w:r w:rsidRPr="00C450C2">
        <w:rPr>
          <w:rFonts w:ascii="Arial" w:hAnsi="Arial" w:cs="Arial"/>
        </w:rPr>
        <w:t>The child has a diagnosis of an Autistic Spectrum Disorder from a multi- disciplinary</w:t>
      </w:r>
      <w:r>
        <w:rPr>
          <w:rFonts w:ascii="Arial" w:hAnsi="Arial" w:cs="Arial"/>
        </w:rPr>
        <w:t xml:space="preserve"> </w:t>
      </w:r>
      <w:r w:rsidRPr="00C450C2">
        <w:rPr>
          <w:rFonts w:ascii="Arial" w:hAnsi="Arial" w:cs="Arial"/>
        </w:rPr>
        <w:t>team for example;</w:t>
      </w:r>
      <w:r>
        <w:rPr>
          <w:rFonts w:ascii="Arial" w:hAnsi="Arial" w:cs="Arial"/>
        </w:rPr>
        <w:t xml:space="preserve"> West Cork Child Development Services;</w:t>
      </w:r>
      <w:r w:rsidRPr="00C450C2">
        <w:rPr>
          <w:rFonts w:ascii="Arial" w:hAnsi="Arial" w:cs="Arial"/>
        </w:rPr>
        <w:t xml:space="preserve"> North or South Lee Autism Services or a recognised equivalent and</w:t>
      </w:r>
      <w:r>
        <w:rPr>
          <w:rFonts w:ascii="Arial" w:hAnsi="Arial" w:cs="Arial"/>
        </w:rPr>
        <w:t xml:space="preserve"> </w:t>
      </w:r>
      <w:r w:rsidRPr="00C450C2">
        <w:rPr>
          <w:rFonts w:ascii="Arial" w:hAnsi="Arial" w:cs="Arial"/>
        </w:rPr>
        <w:t>the pupil are recommended for placement in a unit attached to a mainstream primary</w:t>
      </w:r>
      <w:r>
        <w:rPr>
          <w:rFonts w:ascii="Arial" w:hAnsi="Arial" w:cs="Arial"/>
        </w:rPr>
        <w:t xml:space="preserve"> </w:t>
      </w:r>
      <w:r w:rsidRPr="00C450C2">
        <w:rPr>
          <w:rFonts w:ascii="Arial" w:hAnsi="Arial" w:cs="Arial"/>
        </w:rPr>
        <w:t>school.</w:t>
      </w:r>
    </w:p>
    <w:p w:rsidR="00C450C2" w:rsidRPr="00C450C2" w:rsidRDefault="00C450C2" w:rsidP="00C450C2">
      <w:pPr>
        <w:pStyle w:val="ListParagraph"/>
        <w:numPr>
          <w:ilvl w:val="0"/>
          <w:numId w:val="40"/>
        </w:numPr>
        <w:autoSpaceDE w:val="0"/>
        <w:autoSpaceDN w:val="0"/>
        <w:spacing w:line="240" w:lineRule="auto"/>
        <w:rPr>
          <w:rFonts w:ascii="Arial" w:hAnsi="Arial" w:cs="Arial"/>
        </w:rPr>
      </w:pPr>
      <w:r w:rsidRPr="00C450C2">
        <w:rPr>
          <w:rFonts w:ascii="Arial" w:hAnsi="Arial" w:cs="Arial"/>
        </w:rPr>
        <w:t>Verbal and performance levels on cognitive assessment should be within the mild</w:t>
      </w:r>
      <w:r>
        <w:rPr>
          <w:rFonts w:ascii="Arial" w:hAnsi="Arial" w:cs="Arial"/>
        </w:rPr>
        <w:t xml:space="preserve"> </w:t>
      </w:r>
      <w:r w:rsidRPr="00C450C2">
        <w:rPr>
          <w:rFonts w:ascii="Arial" w:hAnsi="Arial" w:cs="Arial"/>
        </w:rPr>
        <w:t>learning disability or average range.</w:t>
      </w:r>
    </w:p>
    <w:p w:rsidR="00C450C2" w:rsidRPr="00C450C2" w:rsidRDefault="00C450C2" w:rsidP="00C450C2">
      <w:pPr>
        <w:pStyle w:val="ListParagraph"/>
        <w:numPr>
          <w:ilvl w:val="0"/>
          <w:numId w:val="40"/>
        </w:numPr>
        <w:autoSpaceDE w:val="0"/>
        <w:autoSpaceDN w:val="0"/>
        <w:spacing w:line="240" w:lineRule="auto"/>
        <w:rPr>
          <w:rFonts w:ascii="Arial" w:hAnsi="Arial" w:cs="Arial"/>
        </w:rPr>
      </w:pPr>
      <w:r w:rsidRPr="00C450C2">
        <w:rPr>
          <w:rFonts w:ascii="Arial" w:hAnsi="Arial" w:cs="Arial"/>
        </w:rPr>
        <w:t>A child with behavioural difficulties should be in receipt of on-going support from the</w:t>
      </w:r>
      <w:r>
        <w:rPr>
          <w:rFonts w:ascii="Arial" w:hAnsi="Arial" w:cs="Arial"/>
        </w:rPr>
        <w:t xml:space="preserve"> </w:t>
      </w:r>
      <w:r w:rsidRPr="00C450C2">
        <w:rPr>
          <w:rFonts w:ascii="Arial" w:hAnsi="Arial" w:cs="Arial"/>
        </w:rPr>
        <w:t>ASD Team.</w:t>
      </w:r>
    </w:p>
    <w:p w:rsidR="00C450C2" w:rsidRPr="00C450C2" w:rsidRDefault="00C450C2" w:rsidP="00C450C2">
      <w:pPr>
        <w:pStyle w:val="ListParagraph"/>
        <w:numPr>
          <w:ilvl w:val="0"/>
          <w:numId w:val="40"/>
        </w:numPr>
        <w:autoSpaceDE w:val="0"/>
        <w:autoSpaceDN w:val="0"/>
        <w:spacing w:line="240" w:lineRule="auto"/>
        <w:rPr>
          <w:rFonts w:ascii="Arial" w:hAnsi="Arial" w:cs="Arial"/>
        </w:rPr>
      </w:pPr>
      <w:r w:rsidRPr="00C450C2">
        <w:rPr>
          <w:rFonts w:ascii="Arial" w:hAnsi="Arial" w:cs="Arial"/>
        </w:rPr>
        <w:t>Attendance at a pre-school, preferably a pre-school for Autism is desirable.</w:t>
      </w:r>
    </w:p>
    <w:p w:rsidR="00C450C2" w:rsidRDefault="00C450C2" w:rsidP="007369AB">
      <w:pPr>
        <w:pStyle w:val="ListParagraph"/>
        <w:numPr>
          <w:ilvl w:val="0"/>
          <w:numId w:val="40"/>
        </w:numPr>
        <w:autoSpaceDE w:val="0"/>
        <w:autoSpaceDN w:val="0"/>
        <w:spacing w:line="240" w:lineRule="auto"/>
        <w:rPr>
          <w:rFonts w:ascii="Arial" w:hAnsi="Arial" w:cs="Arial"/>
        </w:rPr>
      </w:pPr>
      <w:r w:rsidRPr="007369AB">
        <w:rPr>
          <w:rFonts w:ascii="Arial" w:hAnsi="Arial" w:cs="Arial"/>
        </w:rPr>
        <w:t>It is preferable that the child would have reached the age of five years by September 1</w:t>
      </w:r>
      <w:r w:rsidRPr="007369AB">
        <w:rPr>
          <w:rFonts w:ascii="Arial" w:hAnsi="Arial" w:cs="Arial"/>
          <w:vertAlign w:val="superscript"/>
        </w:rPr>
        <w:t>st</w:t>
      </w:r>
      <w:r w:rsidRPr="007369AB">
        <w:rPr>
          <w:rFonts w:ascii="Arial" w:hAnsi="Arial" w:cs="Arial"/>
        </w:rPr>
        <w:t xml:space="preserve">. </w:t>
      </w:r>
    </w:p>
    <w:p w:rsidR="00C450C2" w:rsidRPr="00C450C2" w:rsidRDefault="007369AB" w:rsidP="009770D2">
      <w:pPr>
        <w:pStyle w:val="ListParagraph"/>
        <w:numPr>
          <w:ilvl w:val="0"/>
          <w:numId w:val="40"/>
        </w:numPr>
        <w:autoSpaceDE w:val="0"/>
        <w:autoSpaceDN w:val="0"/>
        <w:spacing w:line="240" w:lineRule="auto"/>
        <w:rPr>
          <w:rFonts w:ascii="Arial" w:hAnsi="Arial" w:cs="Arial"/>
        </w:rPr>
      </w:pPr>
      <w:r>
        <w:rPr>
          <w:rFonts w:ascii="Arial" w:hAnsi="Arial" w:cs="Arial"/>
        </w:rPr>
        <w:t xml:space="preserve">St. Joseph’s GNS </w:t>
      </w:r>
      <w:r w:rsidRPr="007369AB">
        <w:rPr>
          <w:rFonts w:ascii="Arial" w:hAnsi="Arial" w:cs="Arial"/>
        </w:rPr>
        <w:t>provides education exclusively for girls and may refuse to admit as a student</w:t>
      </w:r>
      <w:r w:rsidR="009770D2">
        <w:rPr>
          <w:rFonts w:ascii="Arial" w:hAnsi="Arial" w:cs="Arial"/>
        </w:rPr>
        <w:t xml:space="preserve"> for the ASD class,</w:t>
      </w:r>
      <w:r w:rsidRPr="007369AB">
        <w:rPr>
          <w:rFonts w:ascii="Arial" w:hAnsi="Arial" w:cs="Arial"/>
        </w:rPr>
        <w:t xml:space="preserve"> a person who is not of the gender provided for by this school.</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The BOM will not refuse a child on the basis of ethnicity</w:t>
      </w:r>
      <w:r>
        <w:rPr>
          <w:rFonts w:ascii="Arial" w:hAnsi="Arial" w:cs="Arial"/>
        </w:rPr>
        <w:t xml:space="preserve">, disability, traveller status, </w:t>
      </w:r>
      <w:r w:rsidRPr="00C450C2">
        <w:rPr>
          <w:rFonts w:ascii="Arial" w:hAnsi="Arial" w:cs="Arial"/>
        </w:rPr>
        <w:t>refugee status, political beliefs or family or social circ</w:t>
      </w:r>
      <w:r>
        <w:rPr>
          <w:rFonts w:ascii="Arial" w:hAnsi="Arial" w:cs="Arial"/>
        </w:rPr>
        <w:t xml:space="preserve">umstances, provided they fulfil </w:t>
      </w:r>
      <w:r w:rsidRPr="00C450C2">
        <w:rPr>
          <w:rFonts w:ascii="Arial" w:hAnsi="Arial" w:cs="Arial"/>
        </w:rPr>
        <w:t>the enrolment criteria.</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Fulfilling the enrolment criteria does not necessarily ensure enrolment if</w:t>
      </w:r>
      <w:r>
        <w:rPr>
          <w:rFonts w:ascii="Arial" w:hAnsi="Arial" w:cs="Arial"/>
        </w:rPr>
        <w:t>:</w:t>
      </w:r>
    </w:p>
    <w:p w:rsidR="00C450C2" w:rsidRPr="00C450C2" w:rsidRDefault="00C450C2" w:rsidP="00C450C2">
      <w:pPr>
        <w:pStyle w:val="ListParagraph"/>
        <w:numPr>
          <w:ilvl w:val="0"/>
          <w:numId w:val="41"/>
        </w:numPr>
        <w:autoSpaceDE w:val="0"/>
        <w:autoSpaceDN w:val="0"/>
        <w:spacing w:line="240" w:lineRule="auto"/>
        <w:rPr>
          <w:rFonts w:ascii="Arial" w:hAnsi="Arial" w:cs="Arial"/>
        </w:rPr>
      </w:pPr>
      <w:r w:rsidRPr="00C450C2">
        <w:rPr>
          <w:rFonts w:ascii="Arial" w:hAnsi="Arial" w:cs="Arial"/>
        </w:rPr>
        <w:t>Necessary resources pertaining to the enrolment are not available</w:t>
      </w:r>
    </w:p>
    <w:p w:rsidR="00C450C2" w:rsidRPr="00C450C2" w:rsidRDefault="00C450C2" w:rsidP="00C450C2">
      <w:pPr>
        <w:pStyle w:val="ListParagraph"/>
        <w:numPr>
          <w:ilvl w:val="0"/>
          <w:numId w:val="41"/>
        </w:numPr>
        <w:autoSpaceDE w:val="0"/>
        <w:autoSpaceDN w:val="0"/>
        <w:spacing w:line="240" w:lineRule="auto"/>
        <w:rPr>
          <w:rFonts w:ascii="Arial" w:hAnsi="Arial" w:cs="Arial"/>
        </w:rPr>
      </w:pPr>
      <w:r w:rsidRPr="00C450C2">
        <w:rPr>
          <w:rFonts w:ascii="Arial" w:hAnsi="Arial" w:cs="Arial"/>
        </w:rPr>
        <w:t>Sufficient classroom space is not available</w:t>
      </w:r>
    </w:p>
    <w:p w:rsidR="00C450C2" w:rsidRPr="00C450C2" w:rsidRDefault="00C450C2" w:rsidP="00C450C2">
      <w:pPr>
        <w:pStyle w:val="ListParagraph"/>
        <w:numPr>
          <w:ilvl w:val="0"/>
          <w:numId w:val="41"/>
        </w:numPr>
        <w:autoSpaceDE w:val="0"/>
        <w:autoSpaceDN w:val="0"/>
        <w:spacing w:line="240" w:lineRule="auto"/>
        <w:rPr>
          <w:rFonts w:ascii="Arial" w:hAnsi="Arial" w:cs="Arial"/>
        </w:rPr>
      </w:pPr>
      <w:r w:rsidRPr="00C450C2">
        <w:rPr>
          <w:rFonts w:ascii="Arial" w:hAnsi="Arial" w:cs="Arial"/>
        </w:rPr>
        <w:t>The multi-disciplinary team decide that the school is unable to adequately meet the</w:t>
      </w:r>
      <w:r>
        <w:rPr>
          <w:rFonts w:ascii="Arial" w:hAnsi="Arial" w:cs="Arial"/>
        </w:rPr>
        <w:t xml:space="preserve"> </w:t>
      </w:r>
      <w:r w:rsidRPr="00C450C2">
        <w:rPr>
          <w:rFonts w:ascii="Arial" w:hAnsi="Arial" w:cs="Arial"/>
        </w:rPr>
        <w:t>needs of the child</w:t>
      </w:r>
    </w:p>
    <w:p w:rsidR="00C450C2" w:rsidRPr="00C450C2" w:rsidRDefault="00C450C2" w:rsidP="00C450C2">
      <w:pPr>
        <w:autoSpaceDE w:val="0"/>
        <w:autoSpaceDN w:val="0"/>
        <w:spacing w:line="240" w:lineRule="auto"/>
        <w:rPr>
          <w:rFonts w:ascii="Arial" w:hAnsi="Arial" w:cs="Arial"/>
        </w:rPr>
      </w:pP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Application Form</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Parents/guardians who wish to enrol children in the ASD cla</w:t>
      </w:r>
      <w:r>
        <w:rPr>
          <w:rFonts w:ascii="Arial" w:hAnsi="Arial" w:cs="Arial"/>
        </w:rPr>
        <w:t xml:space="preserve">ss are required to complete and </w:t>
      </w:r>
      <w:r w:rsidRPr="00C450C2">
        <w:rPr>
          <w:rFonts w:ascii="Arial" w:hAnsi="Arial" w:cs="Arial"/>
        </w:rPr>
        <w:t>application form within the timeframe outlined in the Annua</w:t>
      </w:r>
      <w:r>
        <w:rPr>
          <w:rFonts w:ascii="Arial" w:hAnsi="Arial" w:cs="Arial"/>
        </w:rPr>
        <w:t xml:space="preserve">l Admissions Notice attached to </w:t>
      </w:r>
      <w:r w:rsidRPr="00C450C2">
        <w:rPr>
          <w:rFonts w:ascii="Arial" w:hAnsi="Arial" w:cs="Arial"/>
        </w:rPr>
        <w:t>this policy. The criteria for admission are available on the sch</w:t>
      </w:r>
      <w:r>
        <w:rPr>
          <w:rFonts w:ascii="Arial" w:hAnsi="Arial" w:cs="Arial"/>
        </w:rPr>
        <w:t xml:space="preserve">ool’s website or can be emailed </w:t>
      </w:r>
      <w:r w:rsidRPr="00C450C2">
        <w:rPr>
          <w:rFonts w:ascii="Arial" w:hAnsi="Arial" w:cs="Arial"/>
        </w:rPr>
        <w:t>to parents if requested.</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Required Information</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If a place is available, the criteria for selection outlined in section 6 above will be applied:</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Pupil’s name, age and address.</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Birth Certificate</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Parents’/guardians’ names, address, contact telephone number and email</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Contact names, telephone numbers in case of emergency</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Doctor/G.P.’s name, telephone number.</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Details of any medical conditions/medication that the school should be aware of.</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Up to date Psychological Assessment and Speech and Language Report.</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Religion.</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Baptismal Certificate in the case of Roman Catholic children.</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Basic details in respect of whether a Family Law order exists in relation to the child.</w:t>
      </w:r>
    </w:p>
    <w:p w:rsidR="00C450C2" w:rsidRPr="00C450C2" w:rsidRDefault="00C450C2" w:rsidP="00C450C2">
      <w:pPr>
        <w:pStyle w:val="ListParagraph"/>
        <w:numPr>
          <w:ilvl w:val="0"/>
          <w:numId w:val="42"/>
        </w:numPr>
        <w:autoSpaceDE w:val="0"/>
        <w:autoSpaceDN w:val="0"/>
        <w:spacing w:line="240" w:lineRule="auto"/>
        <w:rPr>
          <w:rFonts w:ascii="Arial" w:hAnsi="Arial" w:cs="Arial"/>
        </w:rPr>
      </w:pPr>
      <w:r w:rsidRPr="00C450C2">
        <w:rPr>
          <w:rFonts w:ascii="Arial" w:hAnsi="Arial" w:cs="Arial"/>
        </w:rPr>
        <w:t>Any other relevant information.</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lastRenderedPageBreak/>
        <w:t>Applicants may be visited by members of the Enrolmen</w:t>
      </w:r>
      <w:r>
        <w:rPr>
          <w:rFonts w:ascii="Arial" w:hAnsi="Arial" w:cs="Arial"/>
        </w:rPr>
        <w:t xml:space="preserve">t Committee/ASD team to observe </w:t>
      </w:r>
      <w:r w:rsidRPr="00C450C2">
        <w:rPr>
          <w:rFonts w:ascii="Arial" w:hAnsi="Arial" w:cs="Arial"/>
        </w:rPr>
        <w:t>the student in their existing placement and to provide feedba</w:t>
      </w:r>
      <w:r>
        <w:rPr>
          <w:rFonts w:ascii="Arial" w:hAnsi="Arial" w:cs="Arial"/>
        </w:rPr>
        <w:t xml:space="preserve">ck for the Enrolment Committee. </w:t>
      </w:r>
      <w:r w:rsidRPr="00C450C2">
        <w:rPr>
          <w:rFonts w:ascii="Arial" w:hAnsi="Arial" w:cs="Arial"/>
        </w:rPr>
        <w:t xml:space="preserve">Before admission a meeting shall be arranged between the </w:t>
      </w:r>
      <w:r>
        <w:rPr>
          <w:rFonts w:ascii="Arial" w:hAnsi="Arial" w:cs="Arial"/>
        </w:rPr>
        <w:t xml:space="preserve">school, multi-disciplinary team </w:t>
      </w:r>
      <w:r w:rsidRPr="00C450C2">
        <w:rPr>
          <w:rFonts w:ascii="Arial" w:hAnsi="Arial" w:cs="Arial"/>
        </w:rPr>
        <w:t>and a DES representative to determine the suitability of the c</w:t>
      </w:r>
      <w:r>
        <w:rPr>
          <w:rFonts w:ascii="Arial" w:hAnsi="Arial" w:cs="Arial"/>
        </w:rPr>
        <w:t xml:space="preserve">lass to meet the child’s needs. </w:t>
      </w:r>
      <w:r w:rsidRPr="00C450C2">
        <w:rPr>
          <w:rFonts w:ascii="Arial" w:hAnsi="Arial" w:cs="Arial"/>
        </w:rPr>
        <w:t>The school will annually review the suitability of the plac</w:t>
      </w:r>
      <w:r>
        <w:rPr>
          <w:rFonts w:ascii="Arial" w:hAnsi="Arial" w:cs="Arial"/>
        </w:rPr>
        <w:t xml:space="preserve">ement in the ASD class with the </w:t>
      </w:r>
      <w:r w:rsidRPr="00C450C2">
        <w:rPr>
          <w:rFonts w:ascii="Arial" w:hAnsi="Arial" w:cs="Arial"/>
        </w:rPr>
        <w:t>cooperation of the principal, the ASD team and the parents/guardians.</w:t>
      </w:r>
    </w:p>
    <w:p w:rsidR="00C450C2" w:rsidRPr="00C450C2" w:rsidRDefault="00C450C2" w:rsidP="00C450C2">
      <w:pPr>
        <w:autoSpaceDE w:val="0"/>
        <w:autoSpaceDN w:val="0"/>
        <w:spacing w:line="240" w:lineRule="auto"/>
        <w:rPr>
          <w:rFonts w:ascii="Arial" w:hAnsi="Arial" w:cs="Arial"/>
        </w:rPr>
      </w:pP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 xml:space="preserve">The Integration Policy of St </w:t>
      </w:r>
      <w:r>
        <w:rPr>
          <w:rFonts w:ascii="Arial" w:hAnsi="Arial" w:cs="Arial"/>
        </w:rPr>
        <w:t>Joseph’s GNS</w:t>
      </w:r>
      <w:r w:rsidRPr="00C450C2">
        <w:rPr>
          <w:rFonts w:ascii="Arial" w:hAnsi="Arial" w:cs="Arial"/>
        </w:rPr>
        <w:t xml:space="preserve"> of the Isle outlines the leve</w:t>
      </w:r>
      <w:r>
        <w:rPr>
          <w:rFonts w:ascii="Arial" w:hAnsi="Arial" w:cs="Arial"/>
        </w:rPr>
        <w:t xml:space="preserve">ls of integration for pupils in </w:t>
      </w:r>
      <w:r w:rsidRPr="00C450C2">
        <w:rPr>
          <w:rFonts w:ascii="Arial" w:hAnsi="Arial" w:cs="Arial"/>
        </w:rPr>
        <w:t>the ASD cl</w:t>
      </w:r>
      <w:r>
        <w:rPr>
          <w:rFonts w:ascii="Arial" w:hAnsi="Arial" w:cs="Arial"/>
        </w:rPr>
        <w:t xml:space="preserve">ass into the mainstream school. </w:t>
      </w:r>
      <w:r w:rsidRPr="00C450C2">
        <w:rPr>
          <w:rFonts w:ascii="Arial" w:hAnsi="Arial" w:cs="Arial"/>
        </w:rPr>
        <w:t>Parents/guardians are invited to visit the s</w:t>
      </w:r>
      <w:r>
        <w:rPr>
          <w:rFonts w:ascii="Arial" w:hAnsi="Arial" w:cs="Arial"/>
        </w:rPr>
        <w:t xml:space="preserve">chool. </w:t>
      </w:r>
      <w:r w:rsidRPr="00C450C2">
        <w:rPr>
          <w:rFonts w:ascii="Arial" w:hAnsi="Arial" w:cs="Arial"/>
        </w:rPr>
        <w:t xml:space="preserve">It is the responsibility of the parents/guardians to liaise </w:t>
      </w:r>
      <w:r>
        <w:rPr>
          <w:rFonts w:ascii="Arial" w:hAnsi="Arial" w:cs="Arial"/>
        </w:rPr>
        <w:t xml:space="preserve">with the DES regarding suitable </w:t>
      </w:r>
      <w:r w:rsidRPr="00C450C2">
        <w:rPr>
          <w:rFonts w:ascii="Arial" w:hAnsi="Arial" w:cs="Arial"/>
        </w:rPr>
        <w:t>transport for the child to and from school. This needs t</w:t>
      </w:r>
      <w:r>
        <w:rPr>
          <w:rFonts w:ascii="Arial" w:hAnsi="Arial" w:cs="Arial"/>
        </w:rPr>
        <w:t xml:space="preserve">o be arranged in advance of the commencement of the school year </w:t>
      </w:r>
      <w:r w:rsidRPr="00C450C2">
        <w:rPr>
          <w:rFonts w:ascii="Arial" w:hAnsi="Arial" w:cs="Arial"/>
        </w:rPr>
        <w:t>Parents/guardians will be required to participate in developm</w:t>
      </w:r>
      <w:r>
        <w:rPr>
          <w:rFonts w:ascii="Arial" w:hAnsi="Arial" w:cs="Arial"/>
        </w:rPr>
        <w:t>ent of their child’s Support</w:t>
      </w:r>
      <w:r w:rsidRPr="00C450C2">
        <w:rPr>
          <w:rFonts w:ascii="Arial" w:hAnsi="Arial" w:cs="Arial"/>
        </w:rPr>
        <w:t xml:space="preserve"> Plans twice annually.</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Excess of applications for places available: Criteria for Selection</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In the event that applications for enrolment exceed the number of places available, priority</w:t>
      </w:r>
      <w:r>
        <w:rPr>
          <w:rFonts w:ascii="Arial" w:hAnsi="Arial" w:cs="Arial"/>
        </w:rPr>
        <w:t xml:space="preserve"> </w:t>
      </w:r>
      <w:r w:rsidRPr="00C450C2">
        <w:rPr>
          <w:rFonts w:ascii="Arial" w:hAnsi="Arial" w:cs="Arial"/>
        </w:rPr>
        <w:t>will be given based on the following criteria:</w:t>
      </w:r>
    </w:p>
    <w:p w:rsidR="00C450C2" w:rsidRPr="00C450C2" w:rsidRDefault="00C450C2" w:rsidP="00C450C2">
      <w:pPr>
        <w:pStyle w:val="ListParagraph"/>
        <w:numPr>
          <w:ilvl w:val="0"/>
          <w:numId w:val="43"/>
        </w:numPr>
        <w:autoSpaceDE w:val="0"/>
        <w:autoSpaceDN w:val="0"/>
        <w:spacing w:line="240" w:lineRule="auto"/>
        <w:rPr>
          <w:rFonts w:ascii="Arial" w:hAnsi="Arial" w:cs="Arial"/>
        </w:rPr>
      </w:pPr>
      <w:r w:rsidRPr="00C450C2">
        <w:rPr>
          <w:rFonts w:ascii="Arial" w:hAnsi="Arial" w:cs="Arial"/>
        </w:rPr>
        <w:t>Fulfilment of the criteria set out above</w:t>
      </w:r>
    </w:p>
    <w:p w:rsidR="00C450C2" w:rsidRDefault="00C450C2" w:rsidP="00C450C2">
      <w:pPr>
        <w:pStyle w:val="ListParagraph"/>
        <w:numPr>
          <w:ilvl w:val="0"/>
          <w:numId w:val="43"/>
        </w:numPr>
        <w:autoSpaceDE w:val="0"/>
        <w:autoSpaceDN w:val="0"/>
        <w:spacing w:line="240" w:lineRule="auto"/>
        <w:rPr>
          <w:rFonts w:ascii="Arial" w:hAnsi="Arial" w:cs="Arial"/>
        </w:rPr>
      </w:pPr>
      <w:r w:rsidRPr="00C450C2">
        <w:rPr>
          <w:rFonts w:ascii="Arial" w:hAnsi="Arial" w:cs="Arial"/>
        </w:rPr>
        <w:t xml:space="preserve">Children currently enrolled in mainstream in St </w:t>
      </w:r>
      <w:r>
        <w:rPr>
          <w:rFonts w:ascii="Arial" w:hAnsi="Arial" w:cs="Arial"/>
        </w:rPr>
        <w:t xml:space="preserve">Joseph’s GNS </w:t>
      </w:r>
      <w:r w:rsidRPr="00C450C2">
        <w:rPr>
          <w:rFonts w:ascii="Arial" w:hAnsi="Arial" w:cs="Arial"/>
        </w:rPr>
        <w:t>where a</w:t>
      </w:r>
      <w:r>
        <w:rPr>
          <w:rFonts w:ascii="Arial" w:hAnsi="Arial" w:cs="Arial"/>
        </w:rPr>
        <w:t xml:space="preserve"> </w:t>
      </w:r>
      <w:r w:rsidRPr="00C450C2">
        <w:rPr>
          <w:rFonts w:ascii="Arial" w:hAnsi="Arial" w:cs="Arial"/>
        </w:rPr>
        <w:t>professional report recommends placement in the ASD class.</w:t>
      </w:r>
    </w:p>
    <w:p w:rsidR="00C450C2" w:rsidRDefault="00C450C2" w:rsidP="00C450C2">
      <w:pPr>
        <w:pStyle w:val="ListParagraph"/>
        <w:numPr>
          <w:ilvl w:val="0"/>
          <w:numId w:val="43"/>
        </w:numPr>
        <w:autoSpaceDE w:val="0"/>
        <w:autoSpaceDN w:val="0"/>
        <w:spacing w:line="240" w:lineRule="auto"/>
        <w:rPr>
          <w:rFonts w:ascii="Arial" w:hAnsi="Arial" w:cs="Arial"/>
        </w:rPr>
      </w:pPr>
      <w:r w:rsidRPr="00C450C2">
        <w:rPr>
          <w:rFonts w:ascii="Arial" w:hAnsi="Arial" w:cs="Arial"/>
        </w:rPr>
        <w:t>Siblings of current pupils.</w:t>
      </w:r>
    </w:p>
    <w:p w:rsidR="00C450C2" w:rsidRDefault="00C450C2" w:rsidP="00C450C2">
      <w:pPr>
        <w:pStyle w:val="ListParagraph"/>
        <w:numPr>
          <w:ilvl w:val="0"/>
          <w:numId w:val="43"/>
        </w:numPr>
        <w:autoSpaceDE w:val="0"/>
        <w:autoSpaceDN w:val="0"/>
        <w:spacing w:line="240" w:lineRule="auto"/>
        <w:rPr>
          <w:rFonts w:ascii="Arial" w:hAnsi="Arial" w:cs="Arial"/>
        </w:rPr>
      </w:pPr>
      <w:r w:rsidRPr="00C450C2">
        <w:rPr>
          <w:rFonts w:ascii="Arial" w:hAnsi="Arial" w:cs="Arial"/>
        </w:rPr>
        <w:t xml:space="preserve">Children living in the </w:t>
      </w:r>
      <w:r w:rsidR="00DA4FC7">
        <w:rPr>
          <w:rFonts w:ascii="Arial" w:hAnsi="Arial" w:cs="Arial"/>
        </w:rPr>
        <w:t>Clonakilty town</w:t>
      </w:r>
      <w:r w:rsidRPr="00C450C2">
        <w:rPr>
          <w:rFonts w:ascii="Arial" w:hAnsi="Arial" w:cs="Arial"/>
        </w:rPr>
        <w:t xml:space="preserve"> and locality</w:t>
      </w:r>
    </w:p>
    <w:p w:rsidR="00C450C2" w:rsidRPr="00C450C2" w:rsidRDefault="00C450C2" w:rsidP="00C450C2">
      <w:pPr>
        <w:pStyle w:val="ListParagraph"/>
        <w:numPr>
          <w:ilvl w:val="0"/>
          <w:numId w:val="43"/>
        </w:numPr>
        <w:autoSpaceDE w:val="0"/>
        <w:autoSpaceDN w:val="0"/>
        <w:spacing w:line="240" w:lineRule="auto"/>
        <w:rPr>
          <w:rFonts w:ascii="Arial" w:hAnsi="Arial" w:cs="Arial"/>
        </w:rPr>
      </w:pPr>
      <w:r w:rsidRPr="00C450C2">
        <w:rPr>
          <w:rFonts w:ascii="Arial" w:hAnsi="Arial" w:cs="Arial"/>
        </w:rPr>
        <w:t>Siblings of past pupils (25% of places)</w:t>
      </w:r>
    </w:p>
    <w:p w:rsidR="00C450C2" w:rsidRPr="00C450C2" w:rsidRDefault="00C450C2" w:rsidP="00C450C2">
      <w:pPr>
        <w:autoSpaceDE w:val="0"/>
        <w:autoSpaceDN w:val="0"/>
        <w:spacing w:line="240" w:lineRule="auto"/>
        <w:rPr>
          <w:rFonts w:ascii="Arial" w:hAnsi="Arial" w:cs="Arial"/>
        </w:rPr>
      </w:pPr>
      <w:r w:rsidRPr="00C450C2">
        <w:rPr>
          <w:rFonts w:ascii="Arial" w:hAnsi="Arial" w:cs="Arial"/>
        </w:rPr>
        <w:t>Note: The date of registration is not taken into cons</w:t>
      </w:r>
      <w:r w:rsidR="00DA4FC7">
        <w:rPr>
          <w:rFonts w:ascii="Arial" w:hAnsi="Arial" w:cs="Arial"/>
        </w:rPr>
        <w:t xml:space="preserve">ideration when places are being </w:t>
      </w:r>
      <w:r w:rsidRPr="00C450C2">
        <w:rPr>
          <w:rFonts w:ascii="Arial" w:hAnsi="Arial" w:cs="Arial"/>
        </w:rPr>
        <w:t>allocated.</w:t>
      </w:r>
    </w:p>
    <w:sectPr w:rsidR="00C450C2" w:rsidRPr="00C450C2"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89" w:rsidRDefault="00383789" w:rsidP="00D8609E">
      <w:pPr>
        <w:spacing w:after="0" w:line="240" w:lineRule="auto"/>
      </w:pPr>
      <w:r>
        <w:separator/>
      </w:r>
    </w:p>
  </w:endnote>
  <w:endnote w:type="continuationSeparator" w:id="0">
    <w:p w:rsidR="00383789" w:rsidRDefault="0038378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016C3D">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89" w:rsidRDefault="00383789" w:rsidP="00D8609E">
      <w:pPr>
        <w:spacing w:after="0" w:line="240" w:lineRule="auto"/>
      </w:pPr>
      <w:r>
        <w:separator/>
      </w:r>
    </w:p>
  </w:footnote>
  <w:footnote w:type="continuationSeparator" w:id="0">
    <w:p w:rsidR="00383789" w:rsidRDefault="00383789"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162"/>
      </v:shape>
    </w:pict>
  </w:numPicBullet>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7203A4"/>
    <w:multiLevelType w:val="hybridMultilevel"/>
    <w:tmpl w:val="99F24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8172C5"/>
    <w:multiLevelType w:val="hybridMultilevel"/>
    <w:tmpl w:val="5FF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4B57AA"/>
    <w:multiLevelType w:val="hybridMultilevel"/>
    <w:tmpl w:val="A238E82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1D06737"/>
    <w:multiLevelType w:val="hybridMultilevel"/>
    <w:tmpl w:val="D2A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7B2C5D"/>
    <w:multiLevelType w:val="hybridMultilevel"/>
    <w:tmpl w:val="F78C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525491"/>
    <w:multiLevelType w:val="hybridMultilevel"/>
    <w:tmpl w:val="2338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D3A72D6"/>
    <w:multiLevelType w:val="hybridMultilevel"/>
    <w:tmpl w:val="4ECE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E33065"/>
    <w:multiLevelType w:val="hybridMultilevel"/>
    <w:tmpl w:val="494E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B021A77"/>
    <w:multiLevelType w:val="hybridMultilevel"/>
    <w:tmpl w:val="17A68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1CC0C19"/>
    <w:multiLevelType w:val="hybridMultilevel"/>
    <w:tmpl w:val="AE80F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0A19A0"/>
    <w:multiLevelType w:val="hybridMultilevel"/>
    <w:tmpl w:val="9A868330"/>
    <w:lvl w:ilvl="0" w:tplc="0809000F">
      <w:start w:val="1"/>
      <w:numFmt w:val="decimal"/>
      <w:lvlText w:val="%1."/>
      <w:lvlJc w:val="left"/>
      <w:pPr>
        <w:ind w:left="1175" w:hanging="360"/>
      </w:pPr>
    </w:lvl>
    <w:lvl w:ilvl="1" w:tplc="08090019" w:tentative="1">
      <w:start w:val="1"/>
      <w:numFmt w:val="lowerLetter"/>
      <w:lvlText w:val="%2."/>
      <w:lvlJc w:val="left"/>
      <w:pPr>
        <w:ind w:left="1895" w:hanging="360"/>
      </w:pPr>
    </w:lvl>
    <w:lvl w:ilvl="2" w:tplc="0809001B" w:tentative="1">
      <w:start w:val="1"/>
      <w:numFmt w:val="lowerRoman"/>
      <w:lvlText w:val="%3."/>
      <w:lvlJc w:val="right"/>
      <w:pPr>
        <w:ind w:left="2615" w:hanging="180"/>
      </w:pPr>
    </w:lvl>
    <w:lvl w:ilvl="3" w:tplc="0809000F" w:tentative="1">
      <w:start w:val="1"/>
      <w:numFmt w:val="decimal"/>
      <w:lvlText w:val="%4."/>
      <w:lvlJc w:val="left"/>
      <w:pPr>
        <w:ind w:left="3335" w:hanging="360"/>
      </w:pPr>
    </w:lvl>
    <w:lvl w:ilvl="4" w:tplc="08090019" w:tentative="1">
      <w:start w:val="1"/>
      <w:numFmt w:val="lowerLetter"/>
      <w:lvlText w:val="%5."/>
      <w:lvlJc w:val="left"/>
      <w:pPr>
        <w:ind w:left="4055" w:hanging="360"/>
      </w:pPr>
    </w:lvl>
    <w:lvl w:ilvl="5" w:tplc="0809001B" w:tentative="1">
      <w:start w:val="1"/>
      <w:numFmt w:val="lowerRoman"/>
      <w:lvlText w:val="%6."/>
      <w:lvlJc w:val="right"/>
      <w:pPr>
        <w:ind w:left="4775" w:hanging="180"/>
      </w:pPr>
    </w:lvl>
    <w:lvl w:ilvl="6" w:tplc="0809000F" w:tentative="1">
      <w:start w:val="1"/>
      <w:numFmt w:val="decimal"/>
      <w:lvlText w:val="%7."/>
      <w:lvlJc w:val="left"/>
      <w:pPr>
        <w:ind w:left="5495" w:hanging="360"/>
      </w:pPr>
    </w:lvl>
    <w:lvl w:ilvl="7" w:tplc="08090019" w:tentative="1">
      <w:start w:val="1"/>
      <w:numFmt w:val="lowerLetter"/>
      <w:lvlText w:val="%8."/>
      <w:lvlJc w:val="left"/>
      <w:pPr>
        <w:ind w:left="6215" w:hanging="360"/>
      </w:pPr>
    </w:lvl>
    <w:lvl w:ilvl="8" w:tplc="0809001B" w:tentative="1">
      <w:start w:val="1"/>
      <w:numFmt w:val="lowerRoman"/>
      <w:lvlText w:val="%9."/>
      <w:lvlJc w:val="right"/>
      <w:pPr>
        <w:ind w:left="6935" w:hanging="180"/>
      </w:pPr>
    </w:lvl>
  </w:abstractNum>
  <w:abstractNum w:abstractNumId="3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E3E0B4E"/>
    <w:multiLevelType w:val="hybridMultilevel"/>
    <w:tmpl w:val="1A1E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9D65F9E"/>
    <w:multiLevelType w:val="hybridMultilevel"/>
    <w:tmpl w:val="DBEC77C6"/>
    <w:lvl w:ilvl="0" w:tplc="0809000F">
      <w:start w:val="1"/>
      <w:numFmt w:val="decimal"/>
      <w:lvlText w:val="%1."/>
      <w:lvlJc w:val="left"/>
      <w:pPr>
        <w:ind w:left="1175" w:hanging="360"/>
      </w:pPr>
    </w:lvl>
    <w:lvl w:ilvl="1" w:tplc="08090019" w:tentative="1">
      <w:start w:val="1"/>
      <w:numFmt w:val="lowerLetter"/>
      <w:lvlText w:val="%2."/>
      <w:lvlJc w:val="left"/>
      <w:pPr>
        <w:ind w:left="1895" w:hanging="360"/>
      </w:pPr>
    </w:lvl>
    <w:lvl w:ilvl="2" w:tplc="0809001B" w:tentative="1">
      <w:start w:val="1"/>
      <w:numFmt w:val="lowerRoman"/>
      <w:lvlText w:val="%3."/>
      <w:lvlJc w:val="right"/>
      <w:pPr>
        <w:ind w:left="2615" w:hanging="180"/>
      </w:pPr>
    </w:lvl>
    <w:lvl w:ilvl="3" w:tplc="0809000F" w:tentative="1">
      <w:start w:val="1"/>
      <w:numFmt w:val="decimal"/>
      <w:lvlText w:val="%4."/>
      <w:lvlJc w:val="left"/>
      <w:pPr>
        <w:ind w:left="3335" w:hanging="360"/>
      </w:pPr>
    </w:lvl>
    <w:lvl w:ilvl="4" w:tplc="08090019" w:tentative="1">
      <w:start w:val="1"/>
      <w:numFmt w:val="lowerLetter"/>
      <w:lvlText w:val="%5."/>
      <w:lvlJc w:val="left"/>
      <w:pPr>
        <w:ind w:left="4055" w:hanging="360"/>
      </w:pPr>
    </w:lvl>
    <w:lvl w:ilvl="5" w:tplc="0809001B" w:tentative="1">
      <w:start w:val="1"/>
      <w:numFmt w:val="lowerRoman"/>
      <w:lvlText w:val="%6."/>
      <w:lvlJc w:val="right"/>
      <w:pPr>
        <w:ind w:left="4775" w:hanging="180"/>
      </w:pPr>
    </w:lvl>
    <w:lvl w:ilvl="6" w:tplc="0809000F" w:tentative="1">
      <w:start w:val="1"/>
      <w:numFmt w:val="decimal"/>
      <w:lvlText w:val="%7."/>
      <w:lvlJc w:val="left"/>
      <w:pPr>
        <w:ind w:left="5495" w:hanging="360"/>
      </w:pPr>
    </w:lvl>
    <w:lvl w:ilvl="7" w:tplc="08090019" w:tentative="1">
      <w:start w:val="1"/>
      <w:numFmt w:val="lowerLetter"/>
      <w:lvlText w:val="%8."/>
      <w:lvlJc w:val="left"/>
      <w:pPr>
        <w:ind w:left="6215" w:hanging="360"/>
      </w:pPr>
    </w:lvl>
    <w:lvl w:ilvl="8" w:tplc="0809001B" w:tentative="1">
      <w:start w:val="1"/>
      <w:numFmt w:val="lowerRoman"/>
      <w:lvlText w:val="%9."/>
      <w:lvlJc w:val="right"/>
      <w:pPr>
        <w:ind w:left="6935" w:hanging="180"/>
      </w:pPr>
    </w:lvl>
  </w:abstractNum>
  <w:abstractNum w:abstractNumId="42">
    <w:nsid w:val="7FE70FD9"/>
    <w:multiLevelType w:val="hybridMultilevel"/>
    <w:tmpl w:val="56822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4"/>
  </w:num>
  <w:num w:numId="3">
    <w:abstractNumId w:val="28"/>
  </w:num>
  <w:num w:numId="4">
    <w:abstractNumId w:val="5"/>
  </w:num>
  <w:num w:numId="5">
    <w:abstractNumId w:val="20"/>
  </w:num>
  <w:num w:numId="6">
    <w:abstractNumId w:val="27"/>
  </w:num>
  <w:num w:numId="7">
    <w:abstractNumId w:val="40"/>
  </w:num>
  <w:num w:numId="8">
    <w:abstractNumId w:val="11"/>
  </w:num>
  <w:num w:numId="9">
    <w:abstractNumId w:val="17"/>
  </w:num>
  <w:num w:numId="10">
    <w:abstractNumId w:val="25"/>
  </w:num>
  <w:num w:numId="11">
    <w:abstractNumId w:val="38"/>
  </w:num>
  <w:num w:numId="12">
    <w:abstractNumId w:val="2"/>
  </w:num>
  <w:num w:numId="13">
    <w:abstractNumId w:val="10"/>
  </w:num>
  <w:num w:numId="14">
    <w:abstractNumId w:val="3"/>
  </w:num>
  <w:num w:numId="15">
    <w:abstractNumId w:val="30"/>
  </w:num>
  <w:num w:numId="16">
    <w:abstractNumId w:val="22"/>
  </w:num>
  <w:num w:numId="17">
    <w:abstractNumId w:val="19"/>
  </w:num>
  <w:num w:numId="18">
    <w:abstractNumId w:val="21"/>
  </w:num>
  <w:num w:numId="19">
    <w:abstractNumId w:val="0"/>
  </w:num>
  <w:num w:numId="20">
    <w:abstractNumId w:val="8"/>
  </w:num>
  <w:num w:numId="21">
    <w:abstractNumId w:val="18"/>
  </w:num>
  <w:num w:numId="22">
    <w:abstractNumId w:val="13"/>
  </w:num>
  <w:num w:numId="23">
    <w:abstractNumId w:val="35"/>
  </w:num>
  <w:num w:numId="24">
    <w:abstractNumId w:val="7"/>
  </w:num>
  <w:num w:numId="25">
    <w:abstractNumId w:val="6"/>
  </w:num>
  <w:num w:numId="26">
    <w:abstractNumId w:val="31"/>
  </w:num>
  <w:num w:numId="27">
    <w:abstractNumId w:val="14"/>
  </w:num>
  <w:num w:numId="28">
    <w:abstractNumId w:val="36"/>
  </w:num>
  <w:num w:numId="29">
    <w:abstractNumId w:val="26"/>
  </w:num>
  <w:num w:numId="30">
    <w:abstractNumId w:val="29"/>
  </w:num>
  <w:num w:numId="31">
    <w:abstractNumId w:val="32"/>
  </w:num>
  <w:num w:numId="32">
    <w:abstractNumId w:val="37"/>
  </w:num>
  <w:num w:numId="33">
    <w:abstractNumId w:val="9"/>
  </w:num>
  <w:num w:numId="34">
    <w:abstractNumId w:val="33"/>
  </w:num>
  <w:num w:numId="35">
    <w:abstractNumId w:val="41"/>
  </w:num>
  <w:num w:numId="36">
    <w:abstractNumId w:val="16"/>
  </w:num>
  <w:num w:numId="37">
    <w:abstractNumId w:val="42"/>
  </w:num>
  <w:num w:numId="38">
    <w:abstractNumId w:val="1"/>
  </w:num>
  <w:num w:numId="39">
    <w:abstractNumId w:val="12"/>
  </w:num>
  <w:num w:numId="40">
    <w:abstractNumId w:val="23"/>
  </w:num>
  <w:num w:numId="41">
    <w:abstractNumId w:val="4"/>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2249"/>
    <w:rsid w:val="00016C3D"/>
    <w:rsid w:val="00020EF0"/>
    <w:rsid w:val="0004443A"/>
    <w:rsid w:val="000B7779"/>
    <w:rsid w:val="000F60D9"/>
    <w:rsid w:val="0010107F"/>
    <w:rsid w:val="00103809"/>
    <w:rsid w:val="00121CB2"/>
    <w:rsid w:val="00140B66"/>
    <w:rsid w:val="001506F3"/>
    <w:rsid w:val="00176E00"/>
    <w:rsid w:val="00187259"/>
    <w:rsid w:val="001F35D0"/>
    <w:rsid w:val="001F69E3"/>
    <w:rsid w:val="00212DB7"/>
    <w:rsid w:val="0022569A"/>
    <w:rsid w:val="00226A2F"/>
    <w:rsid w:val="00234F78"/>
    <w:rsid w:val="00242266"/>
    <w:rsid w:val="00253E8F"/>
    <w:rsid w:val="00255CE0"/>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3789"/>
    <w:rsid w:val="003857A6"/>
    <w:rsid w:val="00387361"/>
    <w:rsid w:val="003B6D4E"/>
    <w:rsid w:val="003B6FA7"/>
    <w:rsid w:val="003D07DD"/>
    <w:rsid w:val="003D39A4"/>
    <w:rsid w:val="003E52A9"/>
    <w:rsid w:val="00406BE7"/>
    <w:rsid w:val="00435AE7"/>
    <w:rsid w:val="00436C55"/>
    <w:rsid w:val="00481B24"/>
    <w:rsid w:val="004839D3"/>
    <w:rsid w:val="004A6845"/>
    <w:rsid w:val="004B2EA4"/>
    <w:rsid w:val="004B73DA"/>
    <w:rsid w:val="004E5691"/>
    <w:rsid w:val="004F4AA6"/>
    <w:rsid w:val="005267A9"/>
    <w:rsid w:val="005375FB"/>
    <w:rsid w:val="005578B8"/>
    <w:rsid w:val="00566AE4"/>
    <w:rsid w:val="00567B36"/>
    <w:rsid w:val="00572431"/>
    <w:rsid w:val="005A2D78"/>
    <w:rsid w:val="005E0069"/>
    <w:rsid w:val="005E4A3E"/>
    <w:rsid w:val="005F2964"/>
    <w:rsid w:val="005F777B"/>
    <w:rsid w:val="00616C76"/>
    <w:rsid w:val="00622DA6"/>
    <w:rsid w:val="00641946"/>
    <w:rsid w:val="00643A64"/>
    <w:rsid w:val="00654460"/>
    <w:rsid w:val="00654A94"/>
    <w:rsid w:val="006564ED"/>
    <w:rsid w:val="00674255"/>
    <w:rsid w:val="006772A0"/>
    <w:rsid w:val="006830EB"/>
    <w:rsid w:val="006A56BF"/>
    <w:rsid w:val="006B04DC"/>
    <w:rsid w:val="006C4814"/>
    <w:rsid w:val="006D432D"/>
    <w:rsid w:val="006D76D9"/>
    <w:rsid w:val="006E2BF6"/>
    <w:rsid w:val="00704015"/>
    <w:rsid w:val="00713FE9"/>
    <w:rsid w:val="007168B1"/>
    <w:rsid w:val="0073205D"/>
    <w:rsid w:val="007369AB"/>
    <w:rsid w:val="00742D69"/>
    <w:rsid w:val="007505E5"/>
    <w:rsid w:val="00762B44"/>
    <w:rsid w:val="00764262"/>
    <w:rsid w:val="00770807"/>
    <w:rsid w:val="007B0CC3"/>
    <w:rsid w:val="007E7E26"/>
    <w:rsid w:val="00845BDB"/>
    <w:rsid w:val="008535B2"/>
    <w:rsid w:val="0086044E"/>
    <w:rsid w:val="008660EF"/>
    <w:rsid w:val="008663F8"/>
    <w:rsid w:val="00866AC6"/>
    <w:rsid w:val="00871881"/>
    <w:rsid w:val="00874D4C"/>
    <w:rsid w:val="0088352A"/>
    <w:rsid w:val="00883B35"/>
    <w:rsid w:val="008A090A"/>
    <w:rsid w:val="008C0CB3"/>
    <w:rsid w:val="008C4C6A"/>
    <w:rsid w:val="008E6D7E"/>
    <w:rsid w:val="008F3E14"/>
    <w:rsid w:val="00914167"/>
    <w:rsid w:val="009242A4"/>
    <w:rsid w:val="00927AE5"/>
    <w:rsid w:val="0095602C"/>
    <w:rsid w:val="009770D2"/>
    <w:rsid w:val="00982E02"/>
    <w:rsid w:val="00987EFD"/>
    <w:rsid w:val="0099669A"/>
    <w:rsid w:val="009A555A"/>
    <w:rsid w:val="009B21F6"/>
    <w:rsid w:val="009B640D"/>
    <w:rsid w:val="00A13CF6"/>
    <w:rsid w:val="00A2174D"/>
    <w:rsid w:val="00A22884"/>
    <w:rsid w:val="00A23921"/>
    <w:rsid w:val="00A26514"/>
    <w:rsid w:val="00A359C8"/>
    <w:rsid w:val="00A52939"/>
    <w:rsid w:val="00A57D4F"/>
    <w:rsid w:val="00A63A7C"/>
    <w:rsid w:val="00A732BB"/>
    <w:rsid w:val="00A842FB"/>
    <w:rsid w:val="00A944A9"/>
    <w:rsid w:val="00AA6AC8"/>
    <w:rsid w:val="00AB7E10"/>
    <w:rsid w:val="00AD0B5E"/>
    <w:rsid w:val="00AE7E94"/>
    <w:rsid w:val="00B025EB"/>
    <w:rsid w:val="00B17AC2"/>
    <w:rsid w:val="00B21470"/>
    <w:rsid w:val="00B37614"/>
    <w:rsid w:val="00B42273"/>
    <w:rsid w:val="00B51206"/>
    <w:rsid w:val="00B81BFE"/>
    <w:rsid w:val="00B8390B"/>
    <w:rsid w:val="00BB6BF4"/>
    <w:rsid w:val="00BC0F9E"/>
    <w:rsid w:val="00BC2C03"/>
    <w:rsid w:val="00BC5386"/>
    <w:rsid w:val="00C15156"/>
    <w:rsid w:val="00C323DF"/>
    <w:rsid w:val="00C37649"/>
    <w:rsid w:val="00C450C2"/>
    <w:rsid w:val="00C61B67"/>
    <w:rsid w:val="00C66A4E"/>
    <w:rsid w:val="00CB473E"/>
    <w:rsid w:val="00CD2B6C"/>
    <w:rsid w:val="00CD7AAB"/>
    <w:rsid w:val="00CF4112"/>
    <w:rsid w:val="00D3482E"/>
    <w:rsid w:val="00D5001B"/>
    <w:rsid w:val="00D562FC"/>
    <w:rsid w:val="00D7132E"/>
    <w:rsid w:val="00D73B03"/>
    <w:rsid w:val="00D77548"/>
    <w:rsid w:val="00D8609E"/>
    <w:rsid w:val="00D932F9"/>
    <w:rsid w:val="00DA4FC7"/>
    <w:rsid w:val="00DB1EF7"/>
    <w:rsid w:val="00E02C8F"/>
    <w:rsid w:val="00E10771"/>
    <w:rsid w:val="00E314CB"/>
    <w:rsid w:val="00E33735"/>
    <w:rsid w:val="00E47AF1"/>
    <w:rsid w:val="00E64C4F"/>
    <w:rsid w:val="00E96AF6"/>
    <w:rsid w:val="00EB6699"/>
    <w:rsid w:val="00ED1621"/>
    <w:rsid w:val="00ED192F"/>
    <w:rsid w:val="00ED2B8C"/>
    <w:rsid w:val="00EE4292"/>
    <w:rsid w:val="00EE583F"/>
    <w:rsid w:val="00EF07B7"/>
    <w:rsid w:val="00F10754"/>
    <w:rsid w:val="00F41A97"/>
    <w:rsid w:val="00F4404D"/>
    <w:rsid w:val="00F5151F"/>
    <w:rsid w:val="00F704E7"/>
    <w:rsid w:val="00F922E4"/>
    <w:rsid w:val="00F9300D"/>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1CD3-E4B4-4E61-8E83-CEB79C6D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2020-02-11T12:07:00Z</dcterms:created>
  <dcterms:modified xsi:type="dcterms:W3CDTF">2023-03-01T14:35:00Z</dcterms:modified>
</cp:coreProperties>
</file>